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5A" w:rsidRDefault="00954FE5">
      <w:pPr>
        <w:pStyle w:val="BodyText"/>
        <w:jc w:val="left"/>
        <w:rPr>
          <w:sz w:val="20"/>
        </w:rPr>
      </w:pPr>
      <w:r>
        <w:pict>
          <v:group id="_x0000_s1141" style="position:absolute;margin-left:75.55pt;margin-top:-7.75pt;width:480.85pt;height:746.25pt;z-index:-251660288;mso-position-horizontal-relative:page;mso-position-vertical-relative:page" coordorigin="1425,909" coordsize="9617,14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1440;top:923;width:9587;height:14895">
              <v:imagedata r:id="rId8" o:title=""/>
            </v:shape>
            <v:rect id="_x0000_s1142" style="position:absolute;left:1432;top:916;width:9602;height:14910" filled="f" strokecolor="blue"/>
            <w10:wrap anchorx="page" anchory="page"/>
          </v:group>
        </w:pict>
      </w:r>
    </w:p>
    <w:p w:rsidR="00AA3E5A" w:rsidRDefault="00AA3E5A">
      <w:pPr>
        <w:pStyle w:val="BodyText"/>
        <w:jc w:val="left"/>
        <w:rPr>
          <w:sz w:val="20"/>
        </w:rPr>
      </w:pPr>
    </w:p>
    <w:p w:rsidR="00AA3E5A" w:rsidRDefault="00AA3E5A">
      <w:pPr>
        <w:pStyle w:val="BodyText"/>
        <w:spacing w:before="6"/>
        <w:jc w:val="left"/>
      </w:pPr>
    </w:p>
    <w:p w:rsidR="00AA3E5A" w:rsidRDefault="007F2D19">
      <w:pPr>
        <w:spacing w:before="89"/>
        <w:ind w:left="325" w:right="373"/>
        <w:jc w:val="center"/>
        <w:rPr>
          <w:sz w:val="28"/>
        </w:rPr>
      </w:pPr>
      <w:r>
        <w:rPr>
          <w:sz w:val="28"/>
        </w:rPr>
        <w:t>MINISTRY OF EDUCATION AND TRAINING</w:t>
      </w:r>
    </w:p>
    <w:p w:rsidR="00AA3E5A" w:rsidRDefault="007F2D19">
      <w:pPr>
        <w:spacing w:before="146"/>
        <w:ind w:left="326" w:right="373"/>
        <w:jc w:val="center"/>
        <w:rPr>
          <w:b/>
          <w:sz w:val="28"/>
        </w:rPr>
      </w:pPr>
      <w:r>
        <w:rPr>
          <w:b/>
          <w:sz w:val="28"/>
        </w:rPr>
        <w:t>NHA TRANG UNIVERSITY</w:t>
      </w:r>
    </w:p>
    <w:p w:rsidR="00AA3E5A" w:rsidRDefault="00AA3E5A">
      <w:pPr>
        <w:pStyle w:val="BodyText"/>
        <w:jc w:val="left"/>
        <w:rPr>
          <w:b/>
          <w:sz w:val="30"/>
        </w:rPr>
      </w:pPr>
    </w:p>
    <w:p w:rsidR="00AA3E5A" w:rsidRDefault="00AA3E5A">
      <w:pPr>
        <w:pStyle w:val="BodyText"/>
        <w:jc w:val="left"/>
        <w:rPr>
          <w:b/>
          <w:sz w:val="30"/>
        </w:rPr>
      </w:pPr>
    </w:p>
    <w:p w:rsidR="00AA3E5A" w:rsidRDefault="00AA3E5A">
      <w:pPr>
        <w:pStyle w:val="BodyText"/>
        <w:jc w:val="left"/>
        <w:rPr>
          <w:b/>
          <w:sz w:val="30"/>
        </w:rPr>
      </w:pPr>
    </w:p>
    <w:p w:rsidR="00AA3E5A" w:rsidRDefault="00AA3E5A">
      <w:pPr>
        <w:pStyle w:val="BodyText"/>
        <w:spacing w:before="7"/>
        <w:jc w:val="left"/>
        <w:rPr>
          <w:b/>
        </w:rPr>
      </w:pPr>
    </w:p>
    <w:p w:rsidR="00AA3E5A" w:rsidRPr="007650FD" w:rsidRDefault="007F2D19">
      <w:pPr>
        <w:pStyle w:val="Title"/>
        <w:rPr>
          <w:lang w:val="en-US"/>
        </w:rPr>
      </w:pPr>
      <w:r>
        <w:t>OVERVIEW ESSAY</w:t>
      </w:r>
      <w:r w:rsidR="007650FD">
        <w:rPr>
          <w:lang w:val="en-US"/>
        </w:rPr>
        <w:t xml:space="preserve"> (LITERATURE REVIEW)</w:t>
      </w:r>
    </w:p>
    <w:p w:rsidR="00AA3E5A" w:rsidRDefault="00954FE5">
      <w:pPr>
        <w:pStyle w:val="BodyText"/>
        <w:jc w:val="left"/>
        <w:rPr>
          <w:b/>
          <w:sz w:val="40"/>
        </w:rPr>
      </w:pPr>
      <w:r>
        <w:rPr>
          <w:b/>
          <w:noProof/>
          <w:sz w:val="40"/>
          <w:lang w:val="en-US" w:eastAsia="ko-K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5" type="#_x0000_t62" style="position:absolute;margin-left:284.55pt;margin-top:2.65pt;width:174.6pt;height:33.85pt;z-index:251669504" adj="1274,25492">
            <v:textbox>
              <w:txbxContent>
                <w:p w:rsidR="007F2D19" w:rsidRDefault="007F2D19">
                  <w:r>
                    <w:t>M</w:t>
                  </w:r>
                  <w:r>
                    <w:rPr>
                      <w:lang w:val="en-US"/>
                    </w:rPr>
                    <w:t>arine Resource economics and Management</w:t>
                  </w:r>
                </w:p>
              </w:txbxContent>
            </v:textbox>
          </v:shape>
        </w:pict>
      </w:r>
    </w:p>
    <w:p w:rsidR="00AA3E5A" w:rsidRDefault="007F2D19">
      <w:pPr>
        <w:spacing w:before="353"/>
        <w:ind w:left="326" w:right="373"/>
        <w:jc w:val="center"/>
        <w:rPr>
          <w:b/>
          <w:sz w:val="28"/>
        </w:rPr>
      </w:pPr>
      <w:r>
        <w:rPr>
          <w:sz w:val="28"/>
        </w:rPr>
        <w:t xml:space="preserve">Majors in training: </w:t>
      </w:r>
      <w:r>
        <w:rPr>
          <w:b/>
          <w:sz w:val="28"/>
        </w:rPr>
        <w:t>Business Administration</w:t>
      </w:r>
    </w:p>
    <w:p w:rsidR="00AA3E5A" w:rsidRDefault="007F2D19">
      <w:pPr>
        <w:spacing w:before="216"/>
        <w:ind w:left="326" w:right="372"/>
        <w:jc w:val="center"/>
        <w:rPr>
          <w:b/>
          <w:sz w:val="28"/>
        </w:rPr>
      </w:pPr>
      <w:r>
        <w:rPr>
          <w:sz w:val="28"/>
        </w:rPr>
        <w:t xml:space="preserve">Code: </w:t>
      </w:r>
      <w:r>
        <w:rPr>
          <w:b/>
          <w:sz w:val="28"/>
        </w:rPr>
        <w:t>9340101</w:t>
      </w:r>
    </w:p>
    <w:p w:rsidR="00AA3E5A" w:rsidRDefault="00954FE5">
      <w:pPr>
        <w:pStyle w:val="BodyText"/>
        <w:jc w:val="left"/>
        <w:rPr>
          <w:b/>
          <w:sz w:val="30"/>
        </w:rPr>
      </w:pPr>
      <w:r>
        <w:rPr>
          <w:b/>
          <w:noProof/>
          <w:sz w:val="40"/>
          <w:lang w:val="en-US" w:eastAsia="ko-KR"/>
        </w:rPr>
        <w:pict>
          <v:shape id="_x0000_s1146" type="#_x0000_t62" style="position:absolute;margin-left:284.55pt;margin-top:9.3pt;width:139.7pt;height:33.85pt;z-index:251670528" adj="425,-7753">
            <v:textbox>
              <w:txbxContent>
                <w:p w:rsidR="007F2D19" w:rsidRDefault="007F2D19" w:rsidP="007F2D19">
                  <w:pPr>
                    <w:pStyle w:val="CommentText"/>
                  </w:pPr>
                  <w:r>
                    <w:t>For MREM</w:t>
                  </w:r>
                </w:p>
                <w:p w:rsidR="007F2D19" w:rsidRPr="001B7028" w:rsidRDefault="007F2D19" w:rsidP="007F2D19">
                  <w:pPr>
                    <w:pStyle w:val="CommentText"/>
                    <w:rPr>
                      <w:b/>
                      <w:lang w:val="en-US"/>
                    </w:rPr>
                  </w:pPr>
                  <w:r>
                    <w:rPr>
                      <w:lang w:val="en-US"/>
                    </w:rPr>
                    <w:t xml:space="preserve">Code    </w:t>
                  </w:r>
                  <w:r w:rsidRPr="007F2D19">
                    <w:rPr>
                      <w:b/>
                      <w:lang w:val="en-US"/>
                    </w:rPr>
                    <w:t>9</w:t>
                  </w:r>
                  <w:r w:rsidRPr="001B7028">
                    <w:rPr>
                      <w:b/>
                      <w:lang w:val="en-US"/>
                    </w:rPr>
                    <w:t>310109</w:t>
                  </w:r>
                </w:p>
                <w:p w:rsidR="007F2D19" w:rsidRDefault="007F2D19"/>
              </w:txbxContent>
            </v:textbox>
          </v:shape>
        </w:pict>
      </w:r>
    </w:p>
    <w:p w:rsidR="00AA3E5A" w:rsidRDefault="00AA3E5A">
      <w:pPr>
        <w:pStyle w:val="BodyText"/>
        <w:spacing w:before="3"/>
        <w:jc w:val="left"/>
        <w:rPr>
          <w:b/>
          <w:sz w:val="43"/>
        </w:rPr>
      </w:pPr>
    </w:p>
    <w:p w:rsidR="00AA3E5A" w:rsidRDefault="00776595">
      <w:pPr>
        <w:spacing w:before="1"/>
        <w:ind w:left="325" w:right="373"/>
        <w:jc w:val="center"/>
        <w:rPr>
          <w:b/>
          <w:sz w:val="32"/>
        </w:rPr>
      </w:pPr>
      <w:r>
        <w:rPr>
          <w:b/>
          <w:sz w:val="32"/>
          <w:lang w:val="en-US"/>
        </w:rPr>
        <w:t xml:space="preserve">DOCTORAL </w:t>
      </w:r>
      <w:r w:rsidR="007F2D19">
        <w:rPr>
          <w:b/>
          <w:sz w:val="32"/>
        </w:rPr>
        <w:t>THESIS:</w:t>
      </w:r>
    </w:p>
    <w:p w:rsidR="00AA3E5A" w:rsidRDefault="007F2D19">
      <w:pPr>
        <w:spacing w:before="229" w:line="312" w:lineRule="auto"/>
        <w:ind w:left="326" w:right="373"/>
        <w:jc w:val="center"/>
        <w:rPr>
          <w:b/>
          <w:sz w:val="32"/>
        </w:rPr>
      </w:pPr>
      <w:r>
        <w:rPr>
          <w:b/>
          <w:sz w:val="32"/>
        </w:rPr>
        <w:t>THE IMPACT OF SOCIAL MEDIA MARKETING, VISITOR ENGAGEMENT ON LOYALTY TO CRUISE DESTINATIONS IN CENTRAL VIETNAM</w:t>
      </w:r>
    </w:p>
    <w:p w:rsidR="00AA3E5A" w:rsidRDefault="00AA3E5A">
      <w:pPr>
        <w:pStyle w:val="BodyText"/>
        <w:jc w:val="left"/>
        <w:rPr>
          <w:b/>
          <w:sz w:val="34"/>
        </w:rPr>
      </w:pPr>
    </w:p>
    <w:p w:rsidR="00AA3E5A" w:rsidRDefault="00AA3E5A">
      <w:pPr>
        <w:pStyle w:val="BodyText"/>
        <w:jc w:val="left"/>
        <w:rPr>
          <w:b/>
          <w:sz w:val="34"/>
        </w:rPr>
      </w:pPr>
    </w:p>
    <w:p w:rsidR="00AA3E5A" w:rsidRDefault="00AA3E5A">
      <w:pPr>
        <w:pStyle w:val="BodyText"/>
        <w:jc w:val="left"/>
        <w:rPr>
          <w:b/>
          <w:sz w:val="34"/>
        </w:rPr>
      </w:pPr>
    </w:p>
    <w:p w:rsidR="00AA3E5A" w:rsidRDefault="007F2D19">
      <w:pPr>
        <w:spacing w:before="247"/>
        <w:ind w:left="2801"/>
        <w:rPr>
          <w:b/>
          <w:sz w:val="28"/>
        </w:rPr>
      </w:pPr>
      <w:r>
        <w:rPr>
          <w:sz w:val="28"/>
        </w:rPr>
        <w:t xml:space="preserve">PhD student: </w:t>
      </w:r>
      <w:r>
        <w:rPr>
          <w:b/>
          <w:sz w:val="28"/>
        </w:rPr>
        <w:t>Le Duc T</w:t>
      </w:r>
      <w:bookmarkStart w:id="0" w:name="_GoBack"/>
      <w:bookmarkEnd w:id="0"/>
      <w:r>
        <w:rPr>
          <w:b/>
          <w:sz w:val="28"/>
        </w:rPr>
        <w:t>am</w:t>
      </w:r>
    </w:p>
    <w:p w:rsidR="001B7028" w:rsidRPr="00776595" w:rsidRDefault="001B7028" w:rsidP="001B7028">
      <w:pPr>
        <w:spacing w:before="266"/>
        <w:ind w:left="2801"/>
        <w:rPr>
          <w:b/>
          <w:sz w:val="28"/>
        </w:rPr>
      </w:pPr>
      <w:r w:rsidRPr="00776595">
        <w:rPr>
          <w:sz w:val="28"/>
        </w:rPr>
        <w:t>Superviser</w:t>
      </w:r>
      <w:r w:rsidR="007F2D19">
        <w:rPr>
          <w:sz w:val="28"/>
        </w:rPr>
        <w:t xml:space="preserve">: </w:t>
      </w:r>
      <w:r w:rsidRPr="00776595">
        <w:rPr>
          <w:sz w:val="28"/>
        </w:rPr>
        <w:tab/>
      </w:r>
      <w:r w:rsidR="007F2D19">
        <w:rPr>
          <w:b/>
          <w:sz w:val="28"/>
        </w:rPr>
        <w:t xml:space="preserve">Assoc. </w:t>
      </w:r>
      <w:r w:rsidRPr="00776595">
        <w:rPr>
          <w:b/>
          <w:sz w:val="28"/>
        </w:rPr>
        <w:t>Prof</w:t>
      </w:r>
      <w:r w:rsidR="007F2D19">
        <w:rPr>
          <w:b/>
          <w:sz w:val="28"/>
        </w:rPr>
        <w:t>. Ho Huy Hui</w:t>
      </w:r>
    </w:p>
    <w:p w:rsidR="00AA3E5A" w:rsidRDefault="001B7028" w:rsidP="007F2D19">
      <w:pPr>
        <w:spacing w:before="266"/>
        <w:ind w:left="4241" w:firstLine="79"/>
        <w:rPr>
          <w:b/>
          <w:sz w:val="30"/>
        </w:rPr>
      </w:pPr>
      <w:r>
        <w:rPr>
          <w:b/>
          <w:sz w:val="28"/>
        </w:rPr>
        <w:t xml:space="preserve">Assoc. </w:t>
      </w:r>
      <w:r w:rsidRPr="00776595">
        <w:rPr>
          <w:b/>
          <w:sz w:val="28"/>
        </w:rPr>
        <w:t>Prof</w:t>
      </w:r>
      <w:r>
        <w:rPr>
          <w:b/>
          <w:sz w:val="28"/>
        </w:rPr>
        <w:t xml:space="preserve">. </w:t>
      </w:r>
      <w:r w:rsidR="007F2D19">
        <w:rPr>
          <w:b/>
          <w:sz w:val="28"/>
        </w:rPr>
        <w:t>Le Chi Cong</w:t>
      </w:r>
    </w:p>
    <w:p w:rsidR="00AA3E5A" w:rsidRDefault="00AA3E5A">
      <w:pPr>
        <w:pStyle w:val="BodyText"/>
        <w:jc w:val="left"/>
        <w:rPr>
          <w:b/>
          <w:sz w:val="30"/>
        </w:rPr>
      </w:pPr>
    </w:p>
    <w:p w:rsidR="00AA3E5A" w:rsidRDefault="00AA3E5A">
      <w:pPr>
        <w:pStyle w:val="BodyText"/>
        <w:jc w:val="left"/>
        <w:rPr>
          <w:b/>
          <w:sz w:val="30"/>
        </w:rPr>
      </w:pPr>
    </w:p>
    <w:p w:rsidR="00AA3E5A" w:rsidRDefault="00AA3E5A">
      <w:pPr>
        <w:pStyle w:val="BodyText"/>
        <w:jc w:val="left"/>
        <w:rPr>
          <w:b/>
          <w:sz w:val="30"/>
        </w:rPr>
      </w:pPr>
    </w:p>
    <w:p w:rsidR="00AA3E5A" w:rsidRDefault="00AA3E5A">
      <w:pPr>
        <w:pStyle w:val="BodyText"/>
        <w:jc w:val="left"/>
        <w:rPr>
          <w:b/>
          <w:sz w:val="30"/>
        </w:rPr>
      </w:pPr>
    </w:p>
    <w:p w:rsidR="00AA3E5A" w:rsidRDefault="00AA3E5A">
      <w:pPr>
        <w:pStyle w:val="BodyText"/>
        <w:jc w:val="left"/>
        <w:rPr>
          <w:b/>
          <w:sz w:val="30"/>
        </w:rPr>
      </w:pPr>
    </w:p>
    <w:p w:rsidR="00AA3E5A" w:rsidRDefault="00AA3E5A">
      <w:pPr>
        <w:pStyle w:val="BodyText"/>
        <w:jc w:val="left"/>
        <w:rPr>
          <w:b/>
          <w:sz w:val="30"/>
        </w:rPr>
      </w:pPr>
    </w:p>
    <w:p w:rsidR="00AA3E5A" w:rsidRDefault="007F2D19">
      <w:pPr>
        <w:spacing w:before="198"/>
        <w:ind w:left="326" w:right="370"/>
        <w:jc w:val="center"/>
        <w:rPr>
          <w:sz w:val="28"/>
        </w:rPr>
      </w:pPr>
      <w:r>
        <w:rPr>
          <w:sz w:val="28"/>
        </w:rPr>
        <w:t>KHANH HOA, 7/2023</w:t>
      </w:r>
    </w:p>
    <w:p w:rsidR="00AA3E5A" w:rsidRDefault="00AA3E5A">
      <w:pPr>
        <w:jc w:val="center"/>
        <w:rPr>
          <w:sz w:val="28"/>
        </w:rPr>
        <w:sectPr w:rsidR="00AA3E5A">
          <w:type w:val="continuous"/>
          <w:pgSz w:w="11910" w:h="16850"/>
          <w:pgMar w:top="900" w:right="760" w:bottom="280" w:left="1380" w:header="720" w:footer="720" w:gutter="0"/>
          <w:cols w:space="720"/>
        </w:sectPr>
      </w:pPr>
    </w:p>
    <w:p w:rsidR="00AA3E5A" w:rsidRDefault="007F2D19">
      <w:pPr>
        <w:spacing w:before="65"/>
        <w:ind w:left="326" w:right="371"/>
        <w:jc w:val="center"/>
        <w:rPr>
          <w:b/>
          <w:sz w:val="28"/>
        </w:rPr>
      </w:pPr>
      <w:r>
        <w:rPr>
          <w:b/>
          <w:sz w:val="28"/>
        </w:rPr>
        <w:lastRenderedPageBreak/>
        <w:t>TABLE OF CONTENTS</w:t>
      </w:r>
    </w:p>
    <w:sdt>
      <w:sdtPr>
        <w:id w:val="-1355185918"/>
        <w:docPartObj>
          <w:docPartGallery w:val="Table of Contents"/>
          <w:docPartUnique/>
        </w:docPartObj>
      </w:sdtPr>
      <w:sdtEndPr/>
      <w:sdtContent>
        <w:p w:rsidR="00AA3E5A" w:rsidRDefault="00954FE5">
          <w:pPr>
            <w:pStyle w:val="TOC1"/>
            <w:numPr>
              <w:ilvl w:val="0"/>
              <w:numId w:val="13"/>
            </w:numPr>
            <w:tabs>
              <w:tab w:val="left" w:pos="761"/>
              <w:tab w:val="left" w:pos="762"/>
              <w:tab w:val="left" w:leader="dot" w:pos="9256"/>
            </w:tabs>
            <w:spacing w:before="360"/>
          </w:pPr>
          <w:hyperlink w:anchor="_bookmark0" w:history="1">
            <w:r w:rsidR="007F2D19">
              <w:t>The need for research problems Save1</w:t>
            </w:r>
            <w:r w:rsidR="007F2D19">
              <w:tab/>
            </w:r>
          </w:hyperlink>
        </w:p>
        <w:p w:rsidR="00AA3E5A" w:rsidRDefault="00954FE5">
          <w:pPr>
            <w:pStyle w:val="TOC1"/>
            <w:numPr>
              <w:ilvl w:val="0"/>
              <w:numId w:val="13"/>
            </w:numPr>
            <w:tabs>
              <w:tab w:val="left" w:pos="761"/>
              <w:tab w:val="left" w:pos="762"/>
              <w:tab w:val="left" w:leader="dot" w:pos="9256"/>
            </w:tabs>
          </w:pPr>
          <w:hyperlink w:anchor="_bookmark1" w:history="1">
            <w:r w:rsidR="007F2D19">
              <w:t>Overview of the research situation of the topic Talent4</w:t>
            </w:r>
            <w:r w:rsidR="007F2D19">
              <w:tab/>
            </w:r>
          </w:hyperlink>
        </w:p>
        <w:p w:rsidR="00AA3E5A" w:rsidRDefault="00954FE5">
          <w:pPr>
            <w:pStyle w:val="TOC2"/>
            <w:numPr>
              <w:ilvl w:val="1"/>
              <w:numId w:val="13"/>
            </w:numPr>
            <w:tabs>
              <w:tab w:val="left" w:pos="1202"/>
              <w:tab w:val="left" w:pos="1203"/>
              <w:tab w:val="left" w:leader="dot" w:pos="9256"/>
            </w:tabs>
            <w:ind w:hanging="740"/>
          </w:pPr>
          <w:hyperlink w:anchor="_bookmark2" w:history="1">
            <w:r w:rsidR="007F2D19">
              <w:t>Theories used in research Save4</w:t>
            </w:r>
            <w:r w:rsidR="007F2D19">
              <w:tab/>
            </w:r>
          </w:hyperlink>
        </w:p>
        <w:p w:rsidR="00AA3E5A" w:rsidRDefault="00954FE5">
          <w:pPr>
            <w:pStyle w:val="TOC2"/>
            <w:numPr>
              <w:ilvl w:val="1"/>
              <w:numId w:val="13"/>
            </w:numPr>
            <w:tabs>
              <w:tab w:val="left" w:pos="1202"/>
              <w:tab w:val="left" w:pos="1203"/>
              <w:tab w:val="left" w:leader="dot" w:pos="9256"/>
            </w:tabs>
            <w:spacing w:before="81"/>
            <w:ind w:hanging="740"/>
          </w:pPr>
          <w:hyperlink w:anchor="_bookmark3" w:history="1">
            <w:r w:rsidR="007F2D19">
              <w:t>Consumer behavior theory in du Calendar4</w:t>
            </w:r>
            <w:r w:rsidR="007F2D19">
              <w:tab/>
            </w:r>
          </w:hyperlink>
        </w:p>
        <w:p w:rsidR="00AA3E5A" w:rsidRDefault="00954FE5">
          <w:pPr>
            <w:pStyle w:val="TOC2"/>
            <w:numPr>
              <w:ilvl w:val="1"/>
              <w:numId w:val="13"/>
            </w:numPr>
            <w:tabs>
              <w:tab w:val="left" w:pos="1202"/>
              <w:tab w:val="left" w:pos="1203"/>
              <w:tab w:val="left" w:leader="dot" w:pos="9256"/>
            </w:tabs>
            <w:spacing w:before="77"/>
            <w:ind w:hanging="740"/>
          </w:pPr>
          <w:hyperlink w:anchor="_bookmark4" w:history="1">
            <w:r w:rsidR="007F2D19">
              <w:t>Loyalty to8</w:t>
            </w:r>
            <w:r w:rsidR="007F2D19">
              <w:tab/>
            </w:r>
          </w:hyperlink>
        </w:p>
        <w:p w:rsidR="00AA3E5A" w:rsidRDefault="00954FE5">
          <w:pPr>
            <w:pStyle w:val="TOC3"/>
            <w:numPr>
              <w:ilvl w:val="2"/>
              <w:numId w:val="13"/>
            </w:numPr>
            <w:tabs>
              <w:tab w:val="left" w:pos="1421"/>
              <w:tab w:val="left" w:pos="1422"/>
              <w:tab w:val="left" w:leader="dot" w:pos="9256"/>
            </w:tabs>
            <w:spacing w:before="81"/>
            <w:ind w:hanging="860"/>
          </w:pPr>
          <w:hyperlink w:anchor="_bookmark5" w:history="1">
            <w:r w:rsidR="007F2D19">
              <w:t>Customer loyalty (Customer Loyalty)8</w:t>
            </w:r>
            <w:r w:rsidR="007F2D19">
              <w:tab/>
            </w:r>
          </w:hyperlink>
        </w:p>
        <w:p w:rsidR="00AA3E5A" w:rsidRDefault="00954FE5">
          <w:pPr>
            <w:pStyle w:val="TOC5"/>
            <w:numPr>
              <w:ilvl w:val="3"/>
              <w:numId w:val="13"/>
            </w:numPr>
            <w:tabs>
              <w:tab w:val="left" w:pos="982"/>
              <w:tab w:val="left" w:leader="dot" w:pos="9256"/>
            </w:tabs>
            <w:ind w:hanging="233"/>
          </w:pPr>
          <w:hyperlink w:anchor="_bookmark6" w:history="1">
            <w:r w:rsidR="007F2D19">
              <w:t>Tiger Recital8</w:t>
            </w:r>
            <w:r w:rsidR="007F2D19">
              <w:tab/>
            </w:r>
          </w:hyperlink>
        </w:p>
        <w:p w:rsidR="00AA3E5A" w:rsidRDefault="00954FE5">
          <w:pPr>
            <w:pStyle w:val="TOC5"/>
            <w:numPr>
              <w:ilvl w:val="3"/>
              <w:numId w:val="13"/>
            </w:numPr>
            <w:tabs>
              <w:tab w:val="left" w:pos="982"/>
              <w:tab w:val="left" w:leader="dot" w:pos="9126"/>
            </w:tabs>
            <w:spacing w:before="78" w:line="290" w:lineRule="auto"/>
            <w:ind w:left="749" w:right="378" w:firstLine="0"/>
          </w:pPr>
          <w:hyperlink w:anchor="_bookmark7" w:history="1">
            <w:r w:rsidR="007F2D19">
              <w:t>Factors affecting customer loyalty and impact</w:t>
            </w:r>
          </w:hyperlink>
          <w:hyperlink w:anchor="_bookmark7" w:history="1">
            <w:r w:rsidR="007F2D19">
              <w:t xml:space="preserve"> theirs to loyalty customer</w:t>
            </w:r>
            <w:r w:rsidR="007F2D19">
              <w:tab/>
            </w:r>
            <w:r w:rsidR="007F2D19">
              <w:rPr>
                <w:spacing w:val="-9"/>
              </w:rPr>
              <w:t>11</w:t>
            </w:r>
          </w:hyperlink>
        </w:p>
        <w:p w:rsidR="00AA3E5A" w:rsidRDefault="00954FE5">
          <w:pPr>
            <w:pStyle w:val="TOC3"/>
            <w:numPr>
              <w:ilvl w:val="2"/>
              <w:numId w:val="13"/>
            </w:numPr>
            <w:tabs>
              <w:tab w:val="left" w:pos="1421"/>
              <w:tab w:val="left" w:pos="1422"/>
              <w:tab w:val="left" w:leader="dot" w:pos="9126"/>
            </w:tabs>
            <w:spacing w:before="16"/>
            <w:ind w:hanging="860"/>
          </w:pPr>
          <w:hyperlink w:anchor="_bookmark8" w:history="1">
            <w:r w:rsidR="007F2D19">
              <w:t>Visitor loyalty (Tourist) Loyalty)12</w:t>
            </w:r>
            <w:r w:rsidR="007F2D19">
              <w:tab/>
            </w:r>
          </w:hyperlink>
        </w:p>
        <w:p w:rsidR="00AA3E5A" w:rsidRDefault="00954FE5">
          <w:pPr>
            <w:pStyle w:val="TOC3"/>
            <w:numPr>
              <w:ilvl w:val="2"/>
              <w:numId w:val="13"/>
            </w:numPr>
            <w:tabs>
              <w:tab w:val="left" w:pos="1421"/>
              <w:tab w:val="left" w:pos="1422"/>
              <w:tab w:val="left" w:leader="dot" w:pos="9126"/>
            </w:tabs>
            <w:ind w:hanging="860"/>
          </w:pPr>
          <w:hyperlink w:anchor="_bookmark9" w:history="1">
            <w:r w:rsidR="007F2D19">
              <w:t>Destination loyalty Loyalty)13</w:t>
            </w:r>
            <w:r w:rsidR="007F2D19">
              <w:tab/>
            </w:r>
          </w:hyperlink>
        </w:p>
        <w:p w:rsidR="00AA3E5A" w:rsidRDefault="00954FE5">
          <w:pPr>
            <w:pStyle w:val="TOC5"/>
            <w:numPr>
              <w:ilvl w:val="3"/>
              <w:numId w:val="13"/>
            </w:numPr>
            <w:tabs>
              <w:tab w:val="left" w:pos="982"/>
              <w:tab w:val="left" w:leader="dot" w:pos="9126"/>
            </w:tabs>
            <w:spacing w:before="81"/>
            <w:ind w:hanging="233"/>
          </w:pPr>
          <w:hyperlink w:anchor="_bookmark10" w:history="1">
            <w:r w:rsidR="007F2D19">
              <w:t>Tiger 13</w:t>
            </w:r>
            <w:r w:rsidR="007F2D19">
              <w:tab/>
            </w:r>
          </w:hyperlink>
        </w:p>
        <w:p w:rsidR="00AA3E5A" w:rsidRDefault="00954FE5">
          <w:pPr>
            <w:pStyle w:val="TOC5"/>
            <w:numPr>
              <w:ilvl w:val="3"/>
              <w:numId w:val="13"/>
            </w:numPr>
            <w:tabs>
              <w:tab w:val="left" w:pos="982"/>
              <w:tab w:val="left" w:leader="dot" w:pos="9126"/>
            </w:tabs>
            <w:ind w:hanging="233"/>
          </w:pPr>
          <w:hyperlink w:anchor="_bookmark11" w:history="1">
            <w:r w:rsidR="007F2D19">
              <w:t>Destination loyalty structure and indicators of it15</w:t>
            </w:r>
            <w:r w:rsidR="007F2D19">
              <w:tab/>
            </w:r>
          </w:hyperlink>
        </w:p>
        <w:p w:rsidR="00AA3E5A" w:rsidRDefault="00954FE5">
          <w:pPr>
            <w:pStyle w:val="TOC3"/>
            <w:numPr>
              <w:ilvl w:val="2"/>
              <w:numId w:val="13"/>
            </w:numPr>
            <w:tabs>
              <w:tab w:val="left" w:pos="1421"/>
              <w:tab w:val="left" w:pos="1422"/>
              <w:tab w:val="left" w:leader="dot" w:pos="9126"/>
            </w:tabs>
            <w:spacing w:before="78"/>
            <w:ind w:hanging="860"/>
          </w:pPr>
          <w:hyperlink w:anchor="_bookmark12" w:history="1">
            <w:r w:rsidR="007F2D19">
              <w:t>Factors affecting the loyalty of du Guest17</w:t>
            </w:r>
            <w:r w:rsidR="007F2D19">
              <w:tab/>
            </w:r>
          </w:hyperlink>
        </w:p>
        <w:p w:rsidR="00AA3E5A" w:rsidRDefault="00954FE5">
          <w:pPr>
            <w:pStyle w:val="TOC2"/>
            <w:numPr>
              <w:ilvl w:val="1"/>
              <w:numId w:val="13"/>
            </w:numPr>
            <w:tabs>
              <w:tab w:val="left" w:pos="1202"/>
              <w:tab w:val="left" w:pos="1203"/>
              <w:tab w:val="left" w:leader="dot" w:pos="9145"/>
            </w:tabs>
            <w:ind w:hanging="740"/>
          </w:pPr>
          <w:hyperlink w:anchor="_bookmark13" w:history="1">
            <w:r w:rsidR="007F2D19">
              <w:t>Visitor participation (Tourist Engagement)</w:t>
            </w:r>
            <w:r w:rsidR="007F2D19">
              <w:tab/>
            </w:r>
            <w:r w:rsidR="007F2D19">
              <w:rPr>
                <w:sz w:val="24"/>
              </w:rPr>
              <w:t>18</w:t>
            </w:r>
          </w:hyperlink>
        </w:p>
        <w:p w:rsidR="00AA3E5A" w:rsidRDefault="00954FE5">
          <w:pPr>
            <w:pStyle w:val="TOC3"/>
            <w:numPr>
              <w:ilvl w:val="2"/>
              <w:numId w:val="13"/>
            </w:numPr>
            <w:tabs>
              <w:tab w:val="left" w:pos="1421"/>
              <w:tab w:val="left" w:pos="1422"/>
              <w:tab w:val="left" w:leader="dot" w:pos="9126"/>
            </w:tabs>
            <w:ind w:hanging="860"/>
          </w:pPr>
          <w:hyperlink w:anchor="_bookmark14" w:history="1">
            <w:r w:rsidR="007F2D19">
              <w:t>Customer engagement (Customer Engagement - CE)18</w:t>
            </w:r>
            <w:r w:rsidR="007F2D19">
              <w:tab/>
            </w:r>
          </w:hyperlink>
        </w:p>
        <w:p w:rsidR="00AA3E5A" w:rsidRDefault="00954FE5">
          <w:pPr>
            <w:pStyle w:val="TOC5"/>
            <w:numPr>
              <w:ilvl w:val="3"/>
              <w:numId w:val="13"/>
            </w:numPr>
            <w:tabs>
              <w:tab w:val="left" w:pos="982"/>
              <w:tab w:val="left" w:leader="dot" w:pos="9126"/>
            </w:tabs>
            <w:ind w:hanging="233"/>
          </w:pPr>
          <w:hyperlink w:anchor="_bookmark15" w:history="1">
            <w:r w:rsidR="007F2D19">
              <w:t>Tiger 18</w:t>
            </w:r>
            <w:r w:rsidR="007F2D19">
              <w:tab/>
            </w:r>
          </w:hyperlink>
        </w:p>
        <w:p w:rsidR="00AA3E5A" w:rsidRDefault="00954FE5">
          <w:pPr>
            <w:pStyle w:val="TOC5"/>
            <w:numPr>
              <w:ilvl w:val="3"/>
              <w:numId w:val="13"/>
            </w:numPr>
            <w:tabs>
              <w:tab w:val="left" w:pos="982"/>
              <w:tab w:val="left" w:leader="dot" w:pos="9126"/>
            </w:tabs>
            <w:spacing w:before="81"/>
            <w:ind w:hanging="233"/>
          </w:pPr>
          <w:hyperlink w:anchor="_bookmark16" w:history="1">
            <w:r w:rsidR="007F2D19">
              <w:t>Background theories underlie customer engagement (CE)23</w:t>
            </w:r>
            <w:r w:rsidR="007F2D19">
              <w:tab/>
            </w:r>
          </w:hyperlink>
        </w:p>
        <w:p w:rsidR="00AA3E5A" w:rsidRDefault="00954FE5">
          <w:pPr>
            <w:pStyle w:val="TOC5"/>
            <w:numPr>
              <w:ilvl w:val="3"/>
              <w:numId w:val="13"/>
            </w:numPr>
            <w:tabs>
              <w:tab w:val="left" w:pos="982"/>
              <w:tab w:val="left" w:leader="dot" w:pos="9126"/>
            </w:tabs>
            <w:ind w:hanging="233"/>
          </w:pPr>
          <w:hyperlink w:anchor="_bookmark17" w:history="1">
            <w:r w:rsidR="007F2D19">
              <w:t>Methods for measuring guest engagement row24</w:t>
            </w:r>
            <w:r w:rsidR="007F2D19">
              <w:tab/>
            </w:r>
          </w:hyperlink>
        </w:p>
        <w:p w:rsidR="00AA3E5A" w:rsidRDefault="00954FE5">
          <w:pPr>
            <w:pStyle w:val="TOC5"/>
            <w:numPr>
              <w:ilvl w:val="3"/>
              <w:numId w:val="13"/>
            </w:numPr>
            <w:tabs>
              <w:tab w:val="left" w:pos="982"/>
              <w:tab w:val="left" w:leader="dot" w:pos="9126"/>
            </w:tabs>
            <w:spacing w:before="78"/>
            <w:ind w:hanging="233"/>
          </w:pPr>
          <w:hyperlink w:anchor="_bookmark18" w:history="1">
            <w:r w:rsidR="007F2D19">
              <w:t>Premise and results of CE25</w:t>
            </w:r>
            <w:r w:rsidR="007F2D19">
              <w:tab/>
            </w:r>
          </w:hyperlink>
        </w:p>
        <w:p w:rsidR="00AA3E5A" w:rsidRDefault="00954FE5">
          <w:pPr>
            <w:pStyle w:val="TOC3"/>
            <w:numPr>
              <w:ilvl w:val="2"/>
              <w:numId w:val="13"/>
            </w:numPr>
            <w:tabs>
              <w:tab w:val="left" w:pos="1421"/>
              <w:tab w:val="left" w:pos="1422"/>
              <w:tab w:val="left" w:leader="dot" w:pos="9126"/>
            </w:tabs>
            <w:ind w:hanging="860"/>
          </w:pPr>
          <w:hyperlink w:anchor="_bookmark19" w:history="1">
            <w:r w:rsidR="007F2D19">
              <w:t>Tourist engagement - TE)25</w:t>
            </w:r>
            <w:r w:rsidR="007F2D19">
              <w:tab/>
            </w:r>
          </w:hyperlink>
        </w:p>
        <w:p w:rsidR="00AA3E5A" w:rsidRDefault="00954FE5">
          <w:pPr>
            <w:pStyle w:val="TOC5"/>
            <w:numPr>
              <w:ilvl w:val="3"/>
              <w:numId w:val="13"/>
            </w:numPr>
            <w:tabs>
              <w:tab w:val="left" w:pos="982"/>
              <w:tab w:val="left" w:leader="dot" w:pos="9126"/>
            </w:tabs>
            <w:ind w:hanging="233"/>
          </w:pPr>
          <w:hyperlink w:anchor="_bookmark20" w:history="1">
            <w:r w:rsidR="007F2D19">
              <w:t>The concept and aspects of TE25</w:t>
            </w:r>
            <w:r w:rsidR="007F2D19">
              <w:tab/>
            </w:r>
          </w:hyperlink>
        </w:p>
        <w:p w:rsidR="00AA3E5A" w:rsidRDefault="00954FE5">
          <w:pPr>
            <w:pStyle w:val="TOC5"/>
            <w:numPr>
              <w:ilvl w:val="3"/>
              <w:numId w:val="13"/>
            </w:numPr>
            <w:tabs>
              <w:tab w:val="left" w:pos="982"/>
              <w:tab w:val="left" w:leader="dot" w:pos="9126"/>
            </w:tabs>
            <w:spacing w:before="81"/>
            <w:ind w:hanging="233"/>
          </w:pPr>
          <w:hyperlink w:anchor="_bookmark21" w:history="1">
            <w:r w:rsidR="007F2D19">
              <w:t>Premise and consequences of engagement in the context of travel lịch26</w:t>
            </w:r>
            <w:r w:rsidR="007F2D19">
              <w:tab/>
            </w:r>
          </w:hyperlink>
        </w:p>
        <w:p w:rsidR="00AA3E5A" w:rsidRDefault="00954FE5">
          <w:pPr>
            <w:pStyle w:val="TOC2"/>
            <w:numPr>
              <w:ilvl w:val="1"/>
              <w:numId w:val="13"/>
            </w:numPr>
            <w:tabs>
              <w:tab w:val="left" w:pos="1202"/>
              <w:tab w:val="left" w:pos="1203"/>
              <w:tab w:val="left" w:leader="dot" w:pos="9145"/>
            </w:tabs>
            <w:ind w:hanging="740"/>
          </w:pPr>
          <w:hyperlink w:anchor="_bookmark22" w:history="1">
            <w:r w:rsidR="007F2D19">
              <w:t>Social media marketing</w:t>
            </w:r>
            <w:r w:rsidR="007F2D19">
              <w:tab/>
            </w:r>
            <w:r w:rsidR="007F2D19">
              <w:rPr>
                <w:sz w:val="24"/>
              </w:rPr>
              <w:t>28</w:t>
            </w:r>
          </w:hyperlink>
        </w:p>
        <w:p w:rsidR="00AA3E5A" w:rsidRDefault="00954FE5">
          <w:pPr>
            <w:pStyle w:val="TOC3"/>
            <w:numPr>
              <w:ilvl w:val="2"/>
              <w:numId w:val="13"/>
            </w:numPr>
            <w:tabs>
              <w:tab w:val="left" w:pos="1421"/>
              <w:tab w:val="left" w:pos="1422"/>
              <w:tab w:val="left" w:leader="dot" w:pos="9126"/>
            </w:tabs>
            <w:spacing w:before="78"/>
            <w:ind w:hanging="860"/>
          </w:pPr>
          <w:hyperlink w:anchor="_bookmark23" w:history="1">
            <w:r w:rsidR="007F2D19">
              <w:rPr>
                <w:spacing w:val="-3"/>
              </w:rPr>
              <w:t xml:space="preserve">Tiger </w:t>
            </w:r>
            <w:r w:rsidR="007F2D19">
              <w:t>niệm28</w:t>
            </w:r>
            <w:r w:rsidR="007F2D19">
              <w:tab/>
            </w:r>
          </w:hyperlink>
        </w:p>
        <w:p w:rsidR="00AA3E5A" w:rsidRDefault="00954FE5">
          <w:pPr>
            <w:pStyle w:val="TOC3"/>
            <w:numPr>
              <w:ilvl w:val="2"/>
              <w:numId w:val="13"/>
            </w:numPr>
            <w:tabs>
              <w:tab w:val="left" w:pos="1421"/>
              <w:tab w:val="left" w:pos="1422"/>
              <w:tab w:val="left" w:leader="dot" w:pos="9126"/>
            </w:tabs>
            <w:ind w:hanging="860"/>
          </w:pPr>
          <w:hyperlink w:anchor="_bookmark24" w:history="1">
            <w:r w:rsidR="007F2D19">
              <w:t>Components of Social Media marketing32</w:t>
            </w:r>
            <w:r w:rsidR="007F2D19">
              <w:tab/>
            </w:r>
          </w:hyperlink>
        </w:p>
        <w:p w:rsidR="00AA3E5A" w:rsidRDefault="00954FE5">
          <w:pPr>
            <w:pStyle w:val="TOC2"/>
            <w:numPr>
              <w:ilvl w:val="1"/>
              <w:numId w:val="13"/>
            </w:numPr>
            <w:tabs>
              <w:tab w:val="left" w:pos="1202"/>
              <w:tab w:val="left" w:pos="1203"/>
              <w:tab w:val="left" w:leader="dot" w:pos="9145"/>
            </w:tabs>
            <w:spacing w:before="81"/>
            <w:ind w:hanging="740"/>
          </w:pPr>
          <w:hyperlink w:anchor="_bookmark25" w:history="1">
            <w:r w:rsidR="007F2D19">
              <w:t>Value Co-Creation Theory)</w:t>
            </w:r>
            <w:r w:rsidR="007F2D19">
              <w:tab/>
            </w:r>
            <w:r w:rsidR="007F2D19">
              <w:rPr>
                <w:sz w:val="24"/>
              </w:rPr>
              <w:t>34</w:t>
            </w:r>
          </w:hyperlink>
        </w:p>
        <w:p w:rsidR="00AA3E5A" w:rsidRDefault="00954FE5">
          <w:pPr>
            <w:pStyle w:val="TOC1"/>
            <w:numPr>
              <w:ilvl w:val="0"/>
              <w:numId w:val="13"/>
            </w:numPr>
            <w:tabs>
              <w:tab w:val="left" w:pos="761"/>
              <w:tab w:val="left" w:pos="762"/>
              <w:tab w:val="left" w:leader="dot" w:pos="9126"/>
            </w:tabs>
          </w:pPr>
          <w:hyperlink w:anchor="_bookmark26" w:history="1">
            <w:r w:rsidR="007F2D19">
              <w:t>Proposed Research Model xuất34</w:t>
            </w:r>
            <w:r w:rsidR="007F2D19">
              <w:tab/>
            </w:r>
          </w:hyperlink>
        </w:p>
        <w:p w:rsidR="00AA3E5A" w:rsidRDefault="00954FE5">
          <w:pPr>
            <w:pStyle w:val="TOC1"/>
            <w:numPr>
              <w:ilvl w:val="0"/>
              <w:numId w:val="13"/>
            </w:numPr>
            <w:tabs>
              <w:tab w:val="left" w:pos="761"/>
              <w:tab w:val="left" w:pos="762"/>
              <w:tab w:val="left" w:leader="dot" w:pos="9126"/>
            </w:tabs>
          </w:pPr>
          <w:hyperlink w:anchor="_bookmark27" w:history="1">
            <w:r w:rsidR="007F2D19">
              <w:t>Research objectives Save35</w:t>
            </w:r>
            <w:r w:rsidR="007F2D19">
              <w:tab/>
            </w:r>
          </w:hyperlink>
        </w:p>
        <w:p w:rsidR="00AA3E5A" w:rsidRDefault="00954FE5">
          <w:pPr>
            <w:pStyle w:val="TOC4"/>
            <w:numPr>
              <w:ilvl w:val="1"/>
              <w:numId w:val="13"/>
            </w:numPr>
            <w:tabs>
              <w:tab w:val="left" w:pos="1202"/>
              <w:tab w:val="left" w:pos="1203"/>
              <w:tab w:val="left" w:leader="dot" w:pos="9126"/>
            </w:tabs>
            <w:rPr>
              <w:i w:val="0"/>
            </w:rPr>
          </w:pPr>
          <w:hyperlink w:anchor="_bookmark28" w:history="1">
            <w:r w:rsidR="007F2D19">
              <w:t>Overall objectives shout</w:t>
            </w:r>
            <w:r w:rsidR="007F2D19">
              <w:tab/>
            </w:r>
            <w:r w:rsidR="007F2D19">
              <w:rPr>
                <w:i w:val="0"/>
              </w:rPr>
              <w:t>35</w:t>
            </w:r>
          </w:hyperlink>
        </w:p>
        <w:p w:rsidR="00AA3E5A" w:rsidRDefault="00954FE5">
          <w:pPr>
            <w:pStyle w:val="TOC4"/>
            <w:numPr>
              <w:ilvl w:val="1"/>
              <w:numId w:val="13"/>
            </w:numPr>
            <w:tabs>
              <w:tab w:val="left" w:pos="1202"/>
              <w:tab w:val="left" w:pos="1203"/>
              <w:tab w:val="left" w:leader="dot" w:pos="9126"/>
            </w:tabs>
            <w:spacing w:before="78"/>
            <w:rPr>
              <w:i w:val="0"/>
            </w:rPr>
          </w:pPr>
          <w:hyperlink w:anchor="_bookmark29" w:history="1">
            <w:r w:rsidR="007F2D19">
              <w:t>Goal concrete</w:t>
            </w:r>
            <w:r w:rsidR="007F2D19">
              <w:tab/>
            </w:r>
            <w:r w:rsidR="007F2D19">
              <w:rPr>
                <w:i w:val="0"/>
              </w:rPr>
              <w:t>36</w:t>
            </w:r>
          </w:hyperlink>
        </w:p>
        <w:p w:rsidR="00AA3E5A" w:rsidRDefault="00954FE5">
          <w:pPr>
            <w:pStyle w:val="TOC1"/>
            <w:numPr>
              <w:ilvl w:val="0"/>
              <w:numId w:val="13"/>
            </w:numPr>
            <w:tabs>
              <w:tab w:val="left" w:pos="761"/>
              <w:tab w:val="left" w:pos="762"/>
              <w:tab w:val="left" w:leader="dot" w:pos="9126"/>
            </w:tabs>
          </w:pPr>
          <w:hyperlink w:anchor="_bookmark30" w:history="1">
            <w:r w:rsidR="007F2D19">
              <w:t>Subjects and scope of research Save36</w:t>
            </w:r>
            <w:r w:rsidR="007F2D19">
              <w:tab/>
            </w:r>
          </w:hyperlink>
        </w:p>
        <w:p w:rsidR="00AA3E5A" w:rsidRDefault="00954FE5">
          <w:pPr>
            <w:pStyle w:val="TOC4"/>
            <w:numPr>
              <w:ilvl w:val="1"/>
              <w:numId w:val="13"/>
            </w:numPr>
            <w:tabs>
              <w:tab w:val="left" w:pos="1202"/>
              <w:tab w:val="left" w:pos="1203"/>
              <w:tab w:val="left" w:leader="dot" w:pos="9126"/>
            </w:tabs>
            <w:spacing w:before="81"/>
            <w:rPr>
              <w:i w:val="0"/>
            </w:rPr>
          </w:pPr>
          <w:hyperlink w:anchor="_bookmark31" w:history="1">
            <w:r w:rsidR="007F2D19">
              <w:t>Object of study rescue</w:t>
            </w:r>
            <w:r w:rsidR="007F2D19">
              <w:tab/>
            </w:r>
            <w:r w:rsidR="007F2D19">
              <w:rPr>
                <w:i w:val="0"/>
              </w:rPr>
              <w:t>36</w:t>
            </w:r>
          </w:hyperlink>
        </w:p>
        <w:p w:rsidR="00AA3E5A" w:rsidRDefault="00954FE5">
          <w:pPr>
            <w:pStyle w:val="TOC4"/>
            <w:numPr>
              <w:ilvl w:val="1"/>
              <w:numId w:val="13"/>
            </w:numPr>
            <w:tabs>
              <w:tab w:val="left" w:pos="1202"/>
              <w:tab w:val="left" w:pos="1203"/>
              <w:tab w:val="left" w:leader="dot" w:pos="9126"/>
            </w:tabs>
            <w:rPr>
              <w:i w:val="0"/>
            </w:rPr>
          </w:pPr>
          <w:hyperlink w:anchor="_bookmark32" w:history="1">
            <w:r w:rsidR="007F2D19">
              <w:t>Scope of research rescue</w:t>
            </w:r>
            <w:r w:rsidR="007F2D19">
              <w:tab/>
            </w:r>
            <w:r w:rsidR="007F2D19">
              <w:rPr>
                <w:i w:val="0"/>
              </w:rPr>
              <w:t>36</w:t>
            </w:r>
          </w:hyperlink>
        </w:p>
        <w:p w:rsidR="00AA3E5A" w:rsidRDefault="00954FE5">
          <w:pPr>
            <w:pStyle w:val="TOC1"/>
            <w:tabs>
              <w:tab w:val="left" w:leader="dot" w:pos="9126"/>
            </w:tabs>
            <w:ind w:left="322" w:firstLine="0"/>
          </w:pPr>
          <w:hyperlink w:anchor="_TOC_250000" w:history="1">
            <w:r w:rsidR="007F2D19">
              <w:t>REFERENCES EXAMIN37</w:t>
            </w:r>
            <w:r w:rsidR="007F2D19">
              <w:tab/>
            </w:r>
          </w:hyperlink>
        </w:p>
      </w:sdtContent>
    </w:sdt>
    <w:p w:rsidR="00AA3E5A" w:rsidRDefault="00AA3E5A">
      <w:pPr>
        <w:sectPr w:rsidR="00AA3E5A">
          <w:pgSz w:w="11910" w:h="16850"/>
          <w:pgMar w:top="1220" w:right="760" w:bottom="280" w:left="1380" w:header="720" w:footer="720" w:gutter="0"/>
          <w:cols w:space="720"/>
        </w:sectPr>
      </w:pPr>
    </w:p>
    <w:p w:rsidR="00AA3E5A" w:rsidRDefault="00AA3E5A">
      <w:pPr>
        <w:pStyle w:val="BodyText"/>
        <w:jc w:val="left"/>
        <w:rPr>
          <w:b/>
          <w:sz w:val="23"/>
        </w:rPr>
      </w:pPr>
    </w:p>
    <w:p w:rsidR="00AA3E5A" w:rsidRDefault="007F2D19">
      <w:pPr>
        <w:pStyle w:val="Heading1"/>
        <w:numPr>
          <w:ilvl w:val="0"/>
          <w:numId w:val="12"/>
        </w:numPr>
        <w:tabs>
          <w:tab w:val="left" w:pos="747"/>
        </w:tabs>
        <w:spacing w:before="0"/>
        <w:jc w:val="both"/>
      </w:pPr>
      <w:bookmarkStart w:id="1" w:name="_bookmark0"/>
      <w:bookmarkEnd w:id="1"/>
      <w:r>
        <w:t>The need for research problems</w:t>
      </w:r>
      <w:r w:rsidR="001B7028">
        <w:rPr>
          <w:lang w:val="en-US"/>
        </w:rPr>
        <w:t xml:space="preserve"> (the necessity of the research)</w:t>
      </w:r>
    </w:p>
    <w:p w:rsidR="00AA3E5A" w:rsidRDefault="007F2D19">
      <w:pPr>
        <w:pStyle w:val="Heading2"/>
        <w:numPr>
          <w:ilvl w:val="1"/>
          <w:numId w:val="12"/>
        </w:numPr>
        <w:tabs>
          <w:tab w:val="left" w:pos="889"/>
        </w:tabs>
        <w:spacing w:before="103"/>
        <w:jc w:val="both"/>
      </w:pPr>
      <w:r>
        <w:t>Theoretically</w:t>
      </w:r>
    </w:p>
    <w:p w:rsidR="00AA3E5A" w:rsidRDefault="007F2D19">
      <w:pPr>
        <w:pStyle w:val="BodyText"/>
        <w:spacing w:before="99" w:line="288" w:lineRule="auto"/>
        <w:ind w:left="322" w:right="366" w:firstLine="566"/>
      </w:pPr>
      <w:r>
        <w:t>A traveler's commitment to a destination, also known as destination loyalty, is considered the foundation of travel destination brand equity, which determines a destination's competitiveness [144]. In the tourism industry, destination loyalty has long received significant attention in empirical studies [6, 11, 53, 61, 63, 65-67, 84, 93, 102, 127, 138, 153, 154, 165, 195, 225, 230, 234, 239,</w:t>
      </w:r>
    </w:p>
    <w:p w:rsidR="00AA3E5A" w:rsidRDefault="007F2D19">
      <w:pPr>
        <w:pStyle w:val="BodyText"/>
        <w:spacing w:line="288" w:lineRule="auto"/>
        <w:ind w:left="322" w:right="368"/>
      </w:pPr>
      <w:r>
        <w:t>240, 256, 271, 275, 276]. This can be explained by two reasons: From a practical standpoint, it may be due to the important role destination loyalty plays, especially in contributing to the bottom line of the business. For example, some authors have predicted that a 5% increase in customer retention could generate profit growth of 25–95% across a range of industries [61]. Another study has shown that by reducing customer churn by 5%, a service company can increase profits by up to 85% [111]. This problem is also found in the hospitality industry, such as in restaurants, hotels and luxury tours [50, 111, 188]. Loyal customers will help businesses maintain lower costs than those associated with acquiring new customers [21, 188, 239].</w:t>
      </w:r>
    </w:p>
    <w:p w:rsidR="00AA3E5A" w:rsidRDefault="007F2D19">
      <w:pPr>
        <w:pStyle w:val="BodyText"/>
        <w:spacing w:before="41" w:line="288" w:lineRule="auto"/>
        <w:ind w:left="322" w:right="367" w:firstLine="566"/>
      </w:pPr>
      <w:r>
        <w:t>Theoretically, creating a distinct destination image is considered an effective measure to enhance traveler loyalty [61]. In reality, however, even destinations with a positive image and successful branding can face challenges in understanding what contributes to loyalty, not all due to novelty-seeking behavior. Indeed, there seems to be no consensus in the literature on the extent and direction of the relationship between the different components of the destination image (cognitive or emotional) and destination loyalty of the traveler [275].</w:t>
      </w:r>
    </w:p>
    <w:p w:rsidR="00AA3E5A" w:rsidRDefault="007F2D19">
      <w:pPr>
        <w:pStyle w:val="BodyText"/>
        <w:spacing w:before="39" w:line="288" w:lineRule="auto"/>
        <w:ind w:left="322" w:right="369" w:firstLine="566"/>
      </w:pPr>
      <w:r>
        <w:t>Destination loyalty studies indicate that one of the most determining factors for a traveler's future visit to a destination is their satisfaction with previous stays [11, 13, 42, 61, 65, 67, 95, 122, 127,  142,</w:t>
      </w:r>
    </w:p>
    <w:p w:rsidR="00AA3E5A" w:rsidRDefault="007F2D19">
      <w:pPr>
        <w:pStyle w:val="BodyText"/>
        <w:spacing w:before="2" w:line="288" w:lineRule="auto"/>
        <w:ind w:left="322" w:right="371"/>
      </w:pPr>
      <w:r>
        <w:t>143, 148, 197, 237, 246, 249, 271, 276]. Therefore, in this study, the author also uses traveler satisfaction with the destination as an intermediate variable that impacts traveler destination loyalty.</w:t>
      </w:r>
    </w:p>
    <w:p w:rsidR="00AA3E5A" w:rsidRDefault="007F2D19">
      <w:pPr>
        <w:pStyle w:val="BodyText"/>
        <w:spacing w:before="39" w:line="288" w:lineRule="auto"/>
        <w:ind w:left="322" w:right="364" w:firstLine="566"/>
      </w:pPr>
      <w:r>
        <w:t>Plus, today's customers expect brands/businesses to connect with them and do more for them than just sell them a product, indicating the shift from transactional marketing to relationship marketing, which has occurred over the last decade or so.[68]  71, 115, 223, 235, 259]. Of particular interest in relationship marketing is the concept of customer engagement (CE), which is considered an important program that marketers today must actively pursue if they want to build long-term relationships and interactions with customers as well as reinforce customer loyalty to their brand They [145, 160, 161, 223]</w:t>
      </w:r>
    </w:p>
    <w:p w:rsidR="00AA3E5A" w:rsidRDefault="00AA3E5A">
      <w:pPr>
        <w:spacing w:line="288" w:lineRule="auto"/>
        <w:sectPr w:rsidR="00AA3E5A">
          <w:headerReference w:type="default" r:id="rId9"/>
          <w:pgSz w:w="11910" w:h="16850"/>
          <w:pgMar w:top="1020" w:right="760" w:bottom="280" w:left="1380" w:header="734" w:footer="0" w:gutter="0"/>
          <w:pgNumType w:start="1"/>
          <w:cols w:space="720"/>
        </w:sectPr>
      </w:pPr>
    </w:p>
    <w:p w:rsidR="00AA3E5A" w:rsidRDefault="00AA3E5A">
      <w:pPr>
        <w:pStyle w:val="BodyText"/>
        <w:spacing w:before="4"/>
        <w:jc w:val="left"/>
        <w:rPr>
          <w:sz w:val="15"/>
        </w:rPr>
      </w:pPr>
    </w:p>
    <w:p w:rsidR="00AA3E5A" w:rsidRDefault="007F2D19">
      <w:pPr>
        <w:pStyle w:val="BodyText"/>
        <w:spacing w:before="88" w:line="288" w:lineRule="auto"/>
        <w:ind w:left="322" w:right="370" w:firstLine="566"/>
      </w:pPr>
      <w:r>
        <w:t xml:space="preserve">Through the literature review, the author found that a number of previous studies have shown a significant positive impact of CE (Customer </w:t>
      </w:r>
      <w:r>
        <w:rPr>
          <w:i/>
        </w:rPr>
        <w:t xml:space="preserve">Engagement) </w:t>
      </w:r>
      <w:r>
        <w:t xml:space="preserve"> on brand loyalty using the CE scale [219] or the hotel and airline brand engagement scale [235]. Prebensen and Foss (2011)[210] have shown that: Tourist engagement (TE) is more likely to have special and unforgettable experiences, which is positively correlated with behavioral intentions after their visit. These studies have further confirmed the positive impact of TE on DL.</w:t>
      </w:r>
    </w:p>
    <w:p w:rsidR="00AA3E5A" w:rsidRDefault="007F2D19">
      <w:pPr>
        <w:pStyle w:val="BodyText"/>
        <w:spacing w:before="42" w:line="288" w:lineRule="auto"/>
        <w:ind w:left="322" w:right="369" w:firstLine="566"/>
      </w:pPr>
      <w:r>
        <w:t>Theoretically, as the main structure for highlighting the interactive, co-creative experience between the customer and the service provider, the term "</w:t>
      </w:r>
      <w:hyperlink r:id="rId10">
        <w:r>
          <w:t xml:space="preserve">customer </w:t>
        </w:r>
      </w:hyperlink>
      <w:r>
        <w:t xml:space="preserve"> </w:t>
      </w:r>
      <w:hyperlink r:id="rId11">
        <w:r>
          <w:t xml:space="preserve">engagement </w:t>
        </w:r>
      </w:hyperlink>
      <w:r>
        <w:t>(</w:t>
      </w:r>
      <w:hyperlink r:id="rId12">
        <w:r>
          <w:t>CE)</w:t>
        </w:r>
      </w:hyperlink>
      <w:r>
        <w:t>" has been widely used and mentioned in discussions related to the service sector[37] and the expanded field of relationship marketing [259]. Academic studies have gradually realized the important role of CE in predicting customer emotions and behavior, such as customer trust [103, 135], customer advocacy [181], co-creation of customer value [119], customer satisfaction [198",  199] and customer loyalty [25, 97, 116]. Global professional marketing agencies such as the Institute of Marketing Science[168] have also put customer engagement (CE) on the research priority list for the period 2022 – 2024 to assist marketing professionals in identifying effective and long-term strategies to build sustainable engagement with their customers [168],  this further proves the importance of CE research at the present time.</w:t>
      </w:r>
    </w:p>
    <w:p w:rsidR="00AA3E5A" w:rsidRDefault="007F2D19">
      <w:pPr>
        <w:pStyle w:val="BodyText"/>
        <w:spacing w:before="41" w:line="288" w:lineRule="auto"/>
        <w:ind w:left="322" w:right="373" w:firstLine="566"/>
      </w:pPr>
      <w:r>
        <w:t>Recognizing the importance of customer engagement to the branding of your products/services, many researchers have conducted research into their impact on brand trust, brand values, and customer loyalty to the brand. However, in the field of tourism, the study of the impact of tourist engagement on customer behavior and decisions is quite modest, especially for marine tourism destinations in Vietnam.</w:t>
      </w:r>
    </w:p>
    <w:p w:rsidR="00AA3E5A" w:rsidRDefault="007F2D19">
      <w:pPr>
        <w:pStyle w:val="BodyText"/>
        <w:spacing w:before="40" w:line="288" w:lineRule="auto"/>
        <w:ind w:left="322" w:right="368" w:firstLine="566"/>
      </w:pPr>
      <w:r>
        <w:t xml:space="preserve">Besides, in today's digital era, technological advancements and the popularity of </w:t>
      </w:r>
      <w:hyperlink r:id="rId13">
        <w:r>
          <w:t xml:space="preserve">social </w:t>
        </w:r>
      </w:hyperlink>
      <w:r>
        <w:t>media marketing have revolutionized the way businesses promote their products and services [57]. Statistics indicate that the use of social networks is one of the most popular online activities, and the number of social media users is expected to reach 40.41 billion by 2025 (</w:t>
      </w:r>
      <w:hyperlink r:id="rId14">
        <w:r>
          <w:t xml:space="preserve">www.statista.com/statistics). </w:t>
        </w:r>
      </w:hyperlink>
      <w:hyperlink r:id="rId15">
        <w:r>
          <w:t xml:space="preserve">Among the most popular social media platforms </w:t>
        </w:r>
      </w:hyperlink>
      <w:r>
        <w:t xml:space="preserve"> worldwide, Facebook ranks first with the number of monthly active Facebook users worldwide is 2.989 billion as of Q1 2023 (</w:t>
      </w:r>
      <w:hyperlink r:id="rId16">
        <w:r>
          <w:t>www.statista.com/statistics</w:t>
        </w:r>
      </w:hyperlink>
      <w:r>
        <w:t>), in Vietnam by June 2023 according to Data Analysis for Marketing statistics, there are 85,200,000 facebook users in Vietnam (accounting for 84.1% of the nation's population) [183]. Social media plays a huge role in influencing consumer behavior and perception in society</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4"/>
        <w:jc w:val="left"/>
        <w:rPr>
          <w:sz w:val="15"/>
        </w:rPr>
      </w:pPr>
    </w:p>
    <w:p w:rsidR="00AA3E5A" w:rsidRDefault="007F2D19">
      <w:pPr>
        <w:pStyle w:val="BodyText"/>
        <w:spacing w:before="88" w:line="288" w:lineRule="auto"/>
        <w:ind w:left="322" w:right="369"/>
      </w:pPr>
      <w:r>
        <w:t xml:space="preserve">today [182]. What's unique about </w:t>
      </w:r>
      <w:hyperlink r:id="rId17">
        <w:r>
          <w:t xml:space="preserve">social media </w:t>
        </w:r>
      </w:hyperlink>
      <w:r>
        <w:t xml:space="preserve"> marketing is that the interactive feature allows businesses to incorporate and facilitate building customer relationships with brands, leading to brand love and </w:t>
      </w:r>
      <w:hyperlink r:id="rId18">
        <w:r>
          <w:t xml:space="preserve"> brand loyalty </w:t>
        </w:r>
      </w:hyperlink>
      <w:r>
        <w:t>[59, 99]. The term  "social media marketing</w:t>
      </w:r>
      <w:hyperlink r:id="rId19">
        <w:r>
          <w:t xml:space="preserve">" was coined due to the fact that businesses use </w:t>
        </w:r>
      </w:hyperlink>
      <w:r>
        <w:t xml:space="preserve">social media  platforms </w:t>
      </w:r>
      <w:hyperlink r:id="rId20">
        <w:r>
          <w:t>as their primary communication channel to market their products and services [60].</w:t>
        </w:r>
      </w:hyperlink>
    </w:p>
    <w:p w:rsidR="00AA3E5A" w:rsidRDefault="007F2D19">
      <w:pPr>
        <w:pStyle w:val="BodyText"/>
        <w:spacing w:before="42" w:line="288" w:lineRule="auto"/>
        <w:ind w:left="322" w:right="366" w:firstLine="566"/>
      </w:pPr>
      <w:r>
        <w:t xml:space="preserve">In addition, </w:t>
      </w:r>
      <w:hyperlink r:id="rId21">
        <w:r>
          <w:t xml:space="preserve">social media  platforms </w:t>
        </w:r>
      </w:hyperlink>
      <w:r>
        <w:t xml:space="preserve">are the main source of consumer information when making purchasing decisions [167]. </w:t>
      </w:r>
      <w:hyperlink r:id="rId22">
        <w:r>
          <w:t xml:space="preserve">Social media platforms </w:t>
        </w:r>
      </w:hyperlink>
      <w:r>
        <w:t xml:space="preserve">dominate as a new marketing communication tool for brands to refocus on experiential interaction [128]. Since the emergence of COVID-19, businesses have experienced a drastic shift in the discovery of digital media channels, which has led to an increase  in the use of </w:t>
      </w:r>
      <w:hyperlink r:id="rId23">
        <w:r>
          <w:t xml:space="preserve">social media  marketing </w:t>
        </w:r>
      </w:hyperlink>
      <w:r>
        <w:t xml:space="preserve">to promote and advertise their products and services [23]. At the same time,  One report demonstrates that </w:t>
      </w:r>
      <w:hyperlink r:id="rId24">
        <w:r>
          <w:t>social media</w:t>
        </w:r>
      </w:hyperlink>
      <w:r>
        <w:t xml:space="preserve"> advertising  is more popular than paid search [20]. According to some studies, a brand's </w:t>
      </w:r>
      <w:hyperlink r:id="rId25">
        <w:r>
          <w:t xml:space="preserve">social media </w:t>
        </w:r>
      </w:hyperlink>
      <w:r>
        <w:t xml:space="preserve"> marketing (SMMA) activities have a significant impact on consumer reactions [12, 87, 94, 112, 117, 134, 137, 182, 189, 231, 268]. However, how SMMA's cognitive mechanisms affect customer engagement (CE) and destination loyalty (DL), especially cruise destinations, has yet to be explored synchronously. As such, this study aims to fill the gap by proposing a multi-sequence mediation model to explain the relationship between SMMAs, the engagement of visitors to loyalty to marine tourism destinations.</w:t>
      </w:r>
    </w:p>
    <w:p w:rsidR="00AA3E5A" w:rsidRDefault="007F2D19">
      <w:pPr>
        <w:pStyle w:val="Heading2"/>
        <w:numPr>
          <w:ilvl w:val="1"/>
          <w:numId w:val="12"/>
        </w:numPr>
        <w:tabs>
          <w:tab w:val="left" w:pos="889"/>
        </w:tabs>
        <w:spacing w:before="42"/>
        <w:jc w:val="both"/>
      </w:pPr>
      <w:r>
        <w:t>In practical terms</w:t>
      </w:r>
    </w:p>
    <w:p w:rsidR="00AA3E5A" w:rsidRDefault="007F2D19">
      <w:pPr>
        <w:pStyle w:val="BodyText"/>
        <w:spacing w:before="100" w:line="288" w:lineRule="auto"/>
        <w:ind w:left="322" w:right="368" w:firstLine="566"/>
      </w:pPr>
      <w:r>
        <w:t>Tourism is known to be a fast-growing industry in all countries and is a major source of wealth, livelihoods and income [158, 164]. In Vietnam, tourism is identified as 1 of 3 key economic sectors that the State focuses on infrastructure investment, constantly developing and contributing greatly to the country's economy. Besides, with the advantage of a country with a coastline of more than 3,260 km, more</w:t>
      </w:r>
    </w:p>
    <w:p w:rsidR="00AA3E5A" w:rsidRDefault="007F2D19">
      <w:pPr>
        <w:pStyle w:val="BodyText"/>
        <w:spacing w:line="288" w:lineRule="auto"/>
        <w:ind w:left="322" w:right="368"/>
      </w:pPr>
      <w:r>
        <w:t>3,000 large and small islands, up to 125 beaches, most of which are beautiful beaches, beautiful bays, clear blue water stretching to the sea, and lush and cool tropical islands all year round are favorable conditions for sea tourism to develop. In particular, Danang beach has been voted by Forbes magazine as 1 of the 6 most charming beaches on the planet, Vietnam is also 1 of 12 countries with the most beautiful bays in the world such as Ha Long Bay, Nha Trang Bay.... Vietnam's 28 coastal provinces and cities cover an area of 41.3% of the country's total area, where 49.2% of the total population is concentrated, with a population density higher than the national average [4]. Marine tourism is identified as an important sector in Vietnam's overall marine economy, not only contributing greatly to the national GDP, but also creating jobs for a large number of workers, including professional workers in the tourism industry and indirect social workers. Tourism is an important type of livelihood, contributing to diversification and raising the income of coastal people [3].</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4"/>
        <w:jc w:val="left"/>
        <w:rPr>
          <w:sz w:val="15"/>
        </w:rPr>
      </w:pPr>
    </w:p>
    <w:p w:rsidR="00AA3E5A" w:rsidRDefault="007F2D19">
      <w:pPr>
        <w:pStyle w:val="BodyText"/>
        <w:spacing w:before="88" w:line="288" w:lineRule="auto"/>
        <w:ind w:left="322" w:right="371" w:firstLine="566"/>
      </w:pPr>
      <w:r>
        <w:t>Recognizing the advantages and potentials of socio-economic development based on marine resources, Resolution No. 09-NQ/TW, dated February 9, 2007, of the 4th plenum of the X session,</w:t>
      </w:r>
      <w:r>
        <w:rPr>
          <w:i/>
        </w:rPr>
        <w:t xml:space="preserve"> "On Vietnam's maritime strategy to 2020</w:t>
      </w:r>
      <w:r>
        <w:t>"; Resolution No. 36-NQ/TW, dated October 22, 2018, of the 8th Central Conference of the XII session</w:t>
      </w:r>
      <w:r>
        <w:rPr>
          <w:i/>
        </w:rPr>
        <w:t>, "On the strategy for sustainable development of Vietnam's marine economy to 2030, vision to 2045</w:t>
      </w:r>
      <w:r>
        <w:t>" emphasizes the central task of making Vietnam a strong maritime country with sustainable development,  prosperity, ensuring security and safety of the marine economy; in which, it is determined that by 2030, pure marine economic sectors will contribute to the country's GDP of about 10%; the economy of 28 coastal provinces and cities is estimated at 65-70% of the country's GDP; marine economic sectors develop sustainably according to international standards...</w:t>
      </w:r>
    </w:p>
    <w:p w:rsidR="00AA3E5A" w:rsidRDefault="007F2D19">
      <w:pPr>
        <w:spacing w:before="43" w:line="288" w:lineRule="auto"/>
        <w:ind w:left="322" w:right="372" w:firstLine="566"/>
        <w:jc w:val="both"/>
        <w:rPr>
          <w:sz w:val="26"/>
        </w:rPr>
      </w:pPr>
      <w:r>
        <w:rPr>
          <w:sz w:val="26"/>
        </w:rPr>
        <w:t>In addition, in</w:t>
      </w:r>
      <w:r>
        <w:rPr>
          <w:i/>
          <w:sz w:val="26"/>
        </w:rPr>
        <w:t xml:space="preserve"> the "Master Plan for tourism development of the South Central Coast to 2020, vision to 2030</w:t>
      </w:r>
      <w:r>
        <w:rPr>
          <w:sz w:val="26"/>
        </w:rPr>
        <w:t>" approved by the Prime Minister together with Decision No. 2350/QD-TTg issued on 24/12/2014, which emphasizes the top task of this region is to develop sea-island tourism to become the leading strength of Vietnam's tourism [1].</w:t>
      </w:r>
    </w:p>
    <w:p w:rsidR="00AA3E5A" w:rsidRDefault="007F2D19">
      <w:pPr>
        <w:pStyle w:val="BodyText"/>
        <w:spacing w:before="39" w:line="288" w:lineRule="auto"/>
        <w:ind w:left="322" w:right="365" w:firstLine="566"/>
      </w:pPr>
      <w:r>
        <w:rPr>
          <w:spacing w:val="-3"/>
        </w:rPr>
        <w:t>With the importance of marine tourism for national tourism development and sustainable socio-economic development identified as a strategic direction in the nation's development, many authors have also studied tourist behavior, especially loyalty of visitors to destinations. However, no studies have been found analyzing the simultaneous impact of the link between social media marketing, visitor engagement and loyalty to destinations, especially coastal tourism destinations in the South Central Coastal Region - Vietnam.</w:t>
      </w:r>
    </w:p>
    <w:p w:rsidR="00AA3E5A" w:rsidRDefault="007F2D19">
      <w:pPr>
        <w:spacing w:before="40" w:line="288" w:lineRule="auto"/>
        <w:ind w:left="322" w:right="369" w:firstLine="566"/>
        <w:jc w:val="both"/>
        <w:rPr>
          <w:sz w:val="26"/>
        </w:rPr>
      </w:pPr>
      <w:r>
        <w:rPr>
          <w:sz w:val="26"/>
        </w:rPr>
        <w:t>Therefore, the study</w:t>
      </w:r>
      <w:r>
        <w:rPr>
          <w:b/>
          <w:i/>
          <w:sz w:val="26"/>
        </w:rPr>
        <w:t xml:space="preserve"> "The impact of social media marketing, visitor engagement on loyalty to marine tourism destinations in Central Vietnam - Vietnam" </w:t>
      </w:r>
      <w:r>
        <w:rPr>
          <w:sz w:val="26"/>
        </w:rPr>
        <w:t>is essential both scientifically and practically.</w:t>
      </w:r>
    </w:p>
    <w:p w:rsidR="00AA3E5A" w:rsidRDefault="007F2D19">
      <w:pPr>
        <w:pStyle w:val="Heading1"/>
        <w:numPr>
          <w:ilvl w:val="0"/>
          <w:numId w:val="12"/>
        </w:numPr>
        <w:tabs>
          <w:tab w:val="left" w:pos="746"/>
          <w:tab w:val="left" w:pos="747"/>
        </w:tabs>
        <w:jc w:val="left"/>
      </w:pPr>
      <w:bookmarkStart w:id="2" w:name="_bookmark1"/>
      <w:bookmarkEnd w:id="2"/>
      <w:r>
        <w:t>Overview of the research situation of the topic</w:t>
      </w:r>
    </w:p>
    <w:p w:rsidR="00AA3E5A" w:rsidRDefault="007F2D19">
      <w:pPr>
        <w:pStyle w:val="Heading2"/>
        <w:numPr>
          <w:ilvl w:val="1"/>
          <w:numId w:val="12"/>
        </w:numPr>
        <w:tabs>
          <w:tab w:val="left" w:pos="889"/>
        </w:tabs>
      </w:pPr>
      <w:bookmarkStart w:id="3" w:name="_bookmark2"/>
      <w:bookmarkEnd w:id="3"/>
      <w:r>
        <w:t>Theories used in the study</w:t>
      </w:r>
    </w:p>
    <w:p w:rsidR="00AA3E5A" w:rsidRDefault="007F2D19">
      <w:pPr>
        <w:pStyle w:val="Heading2"/>
        <w:numPr>
          <w:ilvl w:val="1"/>
          <w:numId w:val="12"/>
        </w:numPr>
        <w:tabs>
          <w:tab w:val="left" w:pos="889"/>
        </w:tabs>
        <w:spacing w:before="61"/>
      </w:pPr>
      <w:bookmarkStart w:id="4" w:name="_bookmark3"/>
      <w:bookmarkEnd w:id="4"/>
      <w:r>
        <w:t>Consumer behavior theory in tourism</w:t>
      </w:r>
    </w:p>
    <w:p w:rsidR="00AA3E5A" w:rsidRDefault="007F2D19">
      <w:pPr>
        <w:pStyle w:val="ListParagraph"/>
        <w:numPr>
          <w:ilvl w:val="3"/>
          <w:numId w:val="11"/>
        </w:numPr>
        <w:tabs>
          <w:tab w:val="left" w:pos="1315"/>
          <w:tab w:val="left" w:pos="1316"/>
        </w:tabs>
        <w:spacing w:before="59"/>
        <w:rPr>
          <w:sz w:val="26"/>
        </w:rPr>
      </w:pPr>
      <w:r>
        <w:rPr>
          <w:sz w:val="26"/>
        </w:rPr>
        <w:t>The concept is related to consumer behavior in tourism</w:t>
      </w:r>
    </w:p>
    <w:p w:rsidR="00AA3E5A" w:rsidRDefault="007F2D19">
      <w:pPr>
        <w:pStyle w:val="BodyText"/>
        <w:spacing w:before="102" w:line="288" w:lineRule="auto"/>
        <w:ind w:left="322" w:right="371" w:firstLine="566"/>
      </w:pPr>
      <w:r>
        <w:t>According to Kotler (2007) [139], consumer behaviors are defined as the specific behaviors of an individual when making decisions to purchase, use, and dispose of a product or service.</w:t>
      </w:r>
    </w:p>
    <w:p w:rsidR="00AA3E5A" w:rsidRDefault="007F2D19">
      <w:pPr>
        <w:pStyle w:val="BodyText"/>
        <w:spacing w:before="39" w:line="288" w:lineRule="auto"/>
        <w:ind w:left="322" w:right="366" w:firstLine="566"/>
      </w:pPr>
      <w:r>
        <w:t>Consumer behavior is the process of allowing an individual or group of consumers to select, purchase, use, or discard a product/service in order to satisfy their needs or desires.[236]</w:t>
      </w:r>
    </w:p>
    <w:p w:rsidR="00AA3E5A" w:rsidRDefault="007F2D19">
      <w:pPr>
        <w:pStyle w:val="BodyText"/>
        <w:spacing w:before="40" w:line="288" w:lineRule="auto"/>
        <w:ind w:left="322" w:right="368" w:firstLine="566"/>
      </w:pPr>
      <w:r>
        <w:t>Consumer behavior in tourism is understood as the behavior that travelers exhibit in the search to buy, use, evaluate and discard tourism products that they desire to satisfy their needs during the trip. Behavioral travel consumption focuses on how individuals make decisions about the use of existing resources (time, money)</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4"/>
        <w:jc w:val="left"/>
        <w:rPr>
          <w:sz w:val="15"/>
        </w:rPr>
      </w:pPr>
    </w:p>
    <w:p w:rsidR="00AA3E5A" w:rsidRDefault="007F2D19">
      <w:pPr>
        <w:pStyle w:val="BodyText"/>
        <w:spacing w:before="88" w:line="288" w:lineRule="auto"/>
        <w:ind w:left="322" w:right="368"/>
      </w:pPr>
      <w:r>
        <w:t>silver, effort) and the consumption of related tourism products during the trip. From this perspective, tourism consumer behavior answers the question of what tourism products do travelers buy? Why did they buy that product? Where to buy travel products? How often do I buy travel products? What is the evaluation of tourists' tourism products before/during/ and after purchasing the product? How does that assessment affect travel product buying behavior for subsequent purchases? [2].</w:t>
      </w:r>
    </w:p>
    <w:p w:rsidR="00AA3E5A" w:rsidRDefault="007F2D19">
      <w:pPr>
        <w:pStyle w:val="BodyText"/>
        <w:spacing w:before="42" w:line="288" w:lineRule="auto"/>
        <w:ind w:left="322" w:right="368" w:firstLine="566"/>
      </w:pPr>
      <w:r>
        <w:rPr>
          <w:b/>
        </w:rPr>
        <w:t xml:space="preserve">A tourism consumer </w:t>
      </w:r>
      <w:r>
        <w:t>is understood as a person who buys tourism products in order to satisfy personal needs and desires. Tourism consumers have some basic characteristics as follows: (1) Being large-scale and frequently increasing demand; (2) Abundance and diversity in desire, purchasing power and other characteristics while purchasing and consuming tourism products; (3) Constantly changing tastes in the consumption of tourism products (new products) due to the impact of the environment and living conditions [2].</w:t>
      </w:r>
    </w:p>
    <w:p w:rsidR="00AA3E5A" w:rsidRDefault="007F2D19">
      <w:pPr>
        <w:pStyle w:val="ListParagraph"/>
        <w:numPr>
          <w:ilvl w:val="3"/>
          <w:numId w:val="11"/>
        </w:numPr>
        <w:tabs>
          <w:tab w:val="left" w:pos="1316"/>
        </w:tabs>
        <w:spacing w:before="41"/>
        <w:jc w:val="both"/>
        <w:rPr>
          <w:sz w:val="26"/>
        </w:rPr>
      </w:pPr>
      <w:r>
        <w:rPr>
          <w:sz w:val="26"/>
        </w:rPr>
        <w:t>Consumer buying decision-making process</w:t>
      </w:r>
    </w:p>
    <w:p w:rsidR="00AA3E5A" w:rsidRDefault="00954FE5">
      <w:pPr>
        <w:pStyle w:val="BodyText"/>
        <w:spacing w:before="100" w:line="288" w:lineRule="auto"/>
        <w:ind w:left="322" w:right="368" w:firstLine="566"/>
      </w:pPr>
      <w:r>
        <w:pict>
          <v:shapetype id="_x0000_t202" coordsize="21600,21600" o:spt="202" path="m,l,21600r21600,l21600,xe">
            <v:stroke joinstyle="miter"/>
            <v:path gradientshapeok="t" o:connecttype="rect"/>
          </v:shapetype>
          <v:shape id="_x0000_s1140" type="#_x0000_t202" style="position:absolute;left:0;text-align:left;margin-left:74.4pt;margin-top:153.95pt;width:189.1pt;height:171.3pt;z-index:-251656192;mso-wrap-distance-left:0;mso-wrap-distance-right: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38"/>
                    <w:gridCol w:w="1568"/>
                    <w:gridCol w:w="255"/>
                  </w:tblGrid>
                  <w:tr w:rsidR="007F2D19">
                    <w:trPr>
                      <w:trHeight w:val="228"/>
                    </w:trPr>
                    <w:tc>
                      <w:tcPr>
                        <w:tcW w:w="1938" w:type="dxa"/>
                        <w:vMerge w:val="restart"/>
                        <w:tcBorders>
                          <w:right w:val="single" w:sz="12" w:space="0" w:color="000000"/>
                        </w:tcBorders>
                      </w:tcPr>
                      <w:p w:rsidR="007F2D19" w:rsidRDefault="007F2D19">
                        <w:pPr>
                          <w:pStyle w:val="TableParagraph"/>
                          <w:spacing w:before="92" w:line="288" w:lineRule="auto"/>
                          <w:ind w:left="204" w:right="256" w:hanging="5"/>
                          <w:rPr>
                            <w:b/>
                            <w:i/>
                            <w:sz w:val="24"/>
                          </w:rPr>
                        </w:pPr>
                        <w:r>
                          <w:rPr>
                            <w:b/>
                            <w:i/>
                            <w:sz w:val="24"/>
                          </w:rPr>
                          <w:t>Các kích thích của marketing</w:t>
                        </w:r>
                      </w:p>
                    </w:tc>
                    <w:tc>
                      <w:tcPr>
                        <w:tcW w:w="1568" w:type="dxa"/>
                        <w:vMerge w:val="restart"/>
                        <w:tcBorders>
                          <w:left w:val="single" w:sz="12" w:space="0" w:color="000000"/>
                        </w:tcBorders>
                      </w:tcPr>
                      <w:p w:rsidR="007F2D19" w:rsidRDefault="007F2D19">
                        <w:pPr>
                          <w:pStyle w:val="TableParagraph"/>
                          <w:spacing w:before="92" w:line="288" w:lineRule="auto"/>
                          <w:ind w:left="198" w:right="84" w:hanging="197"/>
                          <w:rPr>
                            <w:b/>
                            <w:i/>
                            <w:sz w:val="24"/>
                          </w:rPr>
                        </w:pPr>
                        <w:r>
                          <w:rPr>
                            <w:b/>
                            <w:i/>
                            <w:sz w:val="24"/>
                          </w:rPr>
                          <w:t>Tác nhân kích thích khác</w:t>
                        </w:r>
                      </w:p>
                    </w:tc>
                    <w:tc>
                      <w:tcPr>
                        <w:tcW w:w="255" w:type="dxa"/>
                        <w:tcBorders>
                          <w:top w:val="nil"/>
                          <w:bottom w:val="nil"/>
                          <w:right w:val="nil"/>
                        </w:tcBorders>
                      </w:tcPr>
                      <w:p w:rsidR="007F2D19" w:rsidRDefault="007F2D19">
                        <w:pPr>
                          <w:pStyle w:val="TableParagraph"/>
                          <w:rPr>
                            <w:sz w:val="16"/>
                          </w:rPr>
                        </w:pPr>
                      </w:p>
                    </w:tc>
                  </w:tr>
                  <w:tr w:rsidR="007F2D19">
                    <w:trPr>
                      <w:trHeight w:val="563"/>
                    </w:trPr>
                    <w:tc>
                      <w:tcPr>
                        <w:tcW w:w="1938" w:type="dxa"/>
                        <w:vMerge/>
                        <w:tcBorders>
                          <w:top w:val="nil"/>
                          <w:right w:val="single" w:sz="12" w:space="0" w:color="000000"/>
                        </w:tcBorders>
                      </w:tcPr>
                      <w:p w:rsidR="007F2D19" w:rsidRDefault="007F2D19">
                        <w:pPr>
                          <w:rPr>
                            <w:sz w:val="2"/>
                            <w:szCs w:val="2"/>
                          </w:rPr>
                        </w:pPr>
                      </w:p>
                    </w:tc>
                    <w:tc>
                      <w:tcPr>
                        <w:tcW w:w="1568" w:type="dxa"/>
                        <w:vMerge/>
                        <w:tcBorders>
                          <w:top w:val="nil"/>
                          <w:left w:val="single" w:sz="12" w:space="0" w:color="000000"/>
                        </w:tcBorders>
                      </w:tcPr>
                      <w:p w:rsidR="007F2D19" w:rsidRDefault="007F2D19">
                        <w:pPr>
                          <w:rPr>
                            <w:sz w:val="2"/>
                            <w:szCs w:val="2"/>
                          </w:rPr>
                        </w:pPr>
                      </w:p>
                    </w:tc>
                    <w:tc>
                      <w:tcPr>
                        <w:tcW w:w="255" w:type="dxa"/>
                        <w:vMerge w:val="restart"/>
                        <w:tcBorders>
                          <w:top w:val="nil"/>
                        </w:tcBorders>
                      </w:tcPr>
                      <w:p w:rsidR="007F2D19" w:rsidRDefault="007F2D19">
                        <w:pPr>
                          <w:pStyle w:val="TableParagraph"/>
                          <w:rPr>
                            <w:sz w:val="24"/>
                          </w:rPr>
                        </w:pPr>
                      </w:p>
                    </w:tc>
                  </w:tr>
                  <w:tr w:rsidR="007F2D19">
                    <w:trPr>
                      <w:trHeight w:val="331"/>
                    </w:trPr>
                    <w:tc>
                      <w:tcPr>
                        <w:tcW w:w="1938" w:type="dxa"/>
                        <w:vMerge w:val="restart"/>
                        <w:tcBorders>
                          <w:right w:val="single" w:sz="12" w:space="0" w:color="000000"/>
                        </w:tcBorders>
                      </w:tcPr>
                      <w:p w:rsidR="007F2D19" w:rsidRDefault="007F2D19">
                        <w:pPr>
                          <w:pStyle w:val="TableParagraph"/>
                          <w:numPr>
                            <w:ilvl w:val="0"/>
                            <w:numId w:val="10"/>
                          </w:numPr>
                          <w:tabs>
                            <w:tab w:val="left" w:pos="292"/>
                          </w:tabs>
                          <w:spacing w:before="92" w:line="288" w:lineRule="auto"/>
                          <w:ind w:right="129" w:firstLine="0"/>
                          <w:rPr>
                            <w:sz w:val="24"/>
                          </w:rPr>
                        </w:pPr>
                        <w:r>
                          <w:rPr>
                            <w:sz w:val="24"/>
                          </w:rPr>
                          <w:t xml:space="preserve">Sản phẩm/ </w:t>
                        </w:r>
                        <w:r>
                          <w:rPr>
                            <w:spacing w:val="-4"/>
                            <w:sz w:val="24"/>
                          </w:rPr>
                          <w:t xml:space="preserve">dịch </w:t>
                        </w:r>
                        <w:r>
                          <w:rPr>
                            <w:sz w:val="24"/>
                          </w:rPr>
                          <w:t>vụ</w:t>
                        </w:r>
                        <w:r>
                          <w:rPr>
                            <w:spacing w:val="-1"/>
                            <w:sz w:val="24"/>
                          </w:rPr>
                          <w:t xml:space="preserve"> </w:t>
                        </w:r>
                        <w:r>
                          <w:rPr>
                            <w:sz w:val="24"/>
                          </w:rPr>
                          <w:t>(Product)</w:t>
                        </w:r>
                      </w:p>
                      <w:p w:rsidR="007F2D19" w:rsidRDefault="007F2D19">
                        <w:pPr>
                          <w:pStyle w:val="TableParagraph"/>
                          <w:numPr>
                            <w:ilvl w:val="0"/>
                            <w:numId w:val="10"/>
                          </w:numPr>
                          <w:tabs>
                            <w:tab w:val="left" w:pos="292"/>
                          </w:tabs>
                          <w:spacing w:before="21"/>
                          <w:ind w:left="291" w:hanging="141"/>
                          <w:rPr>
                            <w:sz w:val="24"/>
                          </w:rPr>
                        </w:pPr>
                        <w:r>
                          <w:rPr>
                            <w:sz w:val="24"/>
                          </w:rPr>
                          <w:t>Giá cả</w:t>
                        </w:r>
                        <w:r>
                          <w:rPr>
                            <w:spacing w:val="-1"/>
                            <w:sz w:val="24"/>
                          </w:rPr>
                          <w:t xml:space="preserve"> </w:t>
                        </w:r>
                        <w:r>
                          <w:rPr>
                            <w:sz w:val="24"/>
                          </w:rPr>
                          <w:t>(Price)</w:t>
                        </w:r>
                      </w:p>
                      <w:p w:rsidR="007F2D19" w:rsidRDefault="007F2D19">
                        <w:pPr>
                          <w:pStyle w:val="TableParagraph"/>
                          <w:numPr>
                            <w:ilvl w:val="0"/>
                            <w:numId w:val="10"/>
                          </w:numPr>
                          <w:tabs>
                            <w:tab w:val="left" w:pos="292"/>
                          </w:tabs>
                          <w:spacing w:before="75"/>
                          <w:ind w:left="291" w:hanging="141"/>
                          <w:rPr>
                            <w:sz w:val="24"/>
                          </w:rPr>
                        </w:pPr>
                        <w:r>
                          <w:rPr>
                            <w:sz w:val="24"/>
                          </w:rPr>
                          <w:t>Phân</w:t>
                        </w:r>
                        <w:r>
                          <w:rPr>
                            <w:spacing w:val="-1"/>
                            <w:sz w:val="24"/>
                          </w:rPr>
                          <w:t xml:space="preserve"> </w:t>
                        </w:r>
                        <w:r>
                          <w:rPr>
                            <w:sz w:val="24"/>
                          </w:rPr>
                          <w:t>phối</w:t>
                        </w:r>
                      </w:p>
                      <w:p w:rsidR="007F2D19" w:rsidRDefault="007F2D19">
                        <w:pPr>
                          <w:pStyle w:val="TableParagraph"/>
                          <w:spacing w:before="55"/>
                          <w:ind w:left="151"/>
                          <w:rPr>
                            <w:sz w:val="24"/>
                          </w:rPr>
                        </w:pPr>
                        <w:r>
                          <w:rPr>
                            <w:sz w:val="24"/>
                          </w:rPr>
                          <w:t>(Place)</w:t>
                        </w:r>
                      </w:p>
                      <w:p w:rsidR="007F2D19" w:rsidRDefault="007F2D19">
                        <w:pPr>
                          <w:pStyle w:val="TableParagraph"/>
                          <w:numPr>
                            <w:ilvl w:val="0"/>
                            <w:numId w:val="10"/>
                          </w:numPr>
                          <w:tabs>
                            <w:tab w:val="left" w:pos="292"/>
                          </w:tabs>
                          <w:spacing w:before="75" w:line="288" w:lineRule="auto"/>
                          <w:ind w:right="324" w:firstLine="0"/>
                          <w:rPr>
                            <w:sz w:val="24"/>
                          </w:rPr>
                        </w:pPr>
                        <w:r>
                          <w:rPr>
                            <w:sz w:val="24"/>
                          </w:rPr>
                          <w:t xml:space="preserve">Truyền </w:t>
                        </w:r>
                        <w:r>
                          <w:rPr>
                            <w:spacing w:val="-4"/>
                            <w:sz w:val="24"/>
                          </w:rPr>
                          <w:t xml:space="preserve">thông </w:t>
                        </w:r>
                        <w:r>
                          <w:rPr>
                            <w:sz w:val="24"/>
                          </w:rPr>
                          <w:t>(Promotion)</w:t>
                        </w:r>
                      </w:p>
                    </w:tc>
                    <w:tc>
                      <w:tcPr>
                        <w:tcW w:w="1568" w:type="dxa"/>
                        <w:vMerge w:val="restart"/>
                        <w:tcBorders>
                          <w:left w:val="single" w:sz="12" w:space="0" w:color="000000"/>
                        </w:tcBorders>
                      </w:tcPr>
                      <w:p w:rsidR="007F2D19" w:rsidRDefault="007F2D19">
                        <w:pPr>
                          <w:pStyle w:val="TableParagraph"/>
                          <w:numPr>
                            <w:ilvl w:val="0"/>
                            <w:numId w:val="9"/>
                          </w:numPr>
                          <w:tabs>
                            <w:tab w:val="left" w:pos="279"/>
                          </w:tabs>
                          <w:spacing w:before="113"/>
                          <w:ind w:hanging="141"/>
                          <w:rPr>
                            <w:sz w:val="24"/>
                          </w:rPr>
                        </w:pPr>
                        <w:r>
                          <w:rPr>
                            <w:sz w:val="24"/>
                          </w:rPr>
                          <w:t>Nền kinh</w:t>
                        </w:r>
                        <w:r>
                          <w:rPr>
                            <w:spacing w:val="-2"/>
                            <w:sz w:val="24"/>
                          </w:rPr>
                          <w:t xml:space="preserve"> </w:t>
                        </w:r>
                        <w:r>
                          <w:rPr>
                            <w:sz w:val="24"/>
                          </w:rPr>
                          <w:t>tế</w:t>
                        </w:r>
                      </w:p>
                      <w:p w:rsidR="007F2D19" w:rsidRDefault="007F2D19">
                        <w:pPr>
                          <w:pStyle w:val="TableParagraph"/>
                          <w:numPr>
                            <w:ilvl w:val="0"/>
                            <w:numId w:val="9"/>
                          </w:numPr>
                          <w:tabs>
                            <w:tab w:val="left" w:pos="279"/>
                          </w:tabs>
                          <w:spacing w:before="94"/>
                          <w:ind w:hanging="141"/>
                          <w:rPr>
                            <w:sz w:val="24"/>
                          </w:rPr>
                        </w:pPr>
                        <w:r>
                          <w:rPr>
                            <w:sz w:val="24"/>
                          </w:rPr>
                          <w:t>Công nghệ</w:t>
                        </w:r>
                      </w:p>
                      <w:p w:rsidR="007F2D19" w:rsidRDefault="007F2D19">
                        <w:pPr>
                          <w:pStyle w:val="TableParagraph"/>
                          <w:numPr>
                            <w:ilvl w:val="0"/>
                            <w:numId w:val="9"/>
                          </w:numPr>
                          <w:tabs>
                            <w:tab w:val="left" w:pos="279"/>
                          </w:tabs>
                          <w:spacing w:before="96"/>
                          <w:ind w:hanging="141"/>
                          <w:rPr>
                            <w:sz w:val="24"/>
                          </w:rPr>
                        </w:pPr>
                        <w:r>
                          <w:rPr>
                            <w:sz w:val="24"/>
                          </w:rPr>
                          <w:t>Chính trị</w:t>
                        </w:r>
                      </w:p>
                      <w:p w:rsidR="007F2D19" w:rsidRDefault="007F2D19">
                        <w:pPr>
                          <w:pStyle w:val="TableParagraph"/>
                          <w:numPr>
                            <w:ilvl w:val="0"/>
                            <w:numId w:val="9"/>
                          </w:numPr>
                          <w:tabs>
                            <w:tab w:val="left" w:pos="279"/>
                          </w:tabs>
                          <w:spacing w:before="96"/>
                          <w:ind w:hanging="141"/>
                          <w:rPr>
                            <w:sz w:val="24"/>
                          </w:rPr>
                        </w:pPr>
                        <w:r>
                          <w:rPr>
                            <w:sz w:val="24"/>
                          </w:rPr>
                          <w:t>Văn</w:t>
                        </w:r>
                        <w:r>
                          <w:rPr>
                            <w:spacing w:val="-1"/>
                            <w:sz w:val="24"/>
                          </w:rPr>
                          <w:t xml:space="preserve"> </w:t>
                        </w:r>
                        <w:r>
                          <w:rPr>
                            <w:sz w:val="24"/>
                          </w:rPr>
                          <w:t>hóa</w:t>
                        </w:r>
                      </w:p>
                    </w:tc>
                    <w:tc>
                      <w:tcPr>
                        <w:tcW w:w="255" w:type="dxa"/>
                        <w:vMerge/>
                        <w:tcBorders>
                          <w:top w:val="nil"/>
                        </w:tcBorders>
                      </w:tcPr>
                      <w:p w:rsidR="007F2D19" w:rsidRDefault="007F2D19">
                        <w:pPr>
                          <w:rPr>
                            <w:sz w:val="2"/>
                            <w:szCs w:val="2"/>
                          </w:rPr>
                        </w:pPr>
                      </w:p>
                    </w:tc>
                  </w:tr>
                  <w:tr w:rsidR="007F2D19">
                    <w:trPr>
                      <w:trHeight w:val="985"/>
                    </w:trPr>
                    <w:tc>
                      <w:tcPr>
                        <w:tcW w:w="1938" w:type="dxa"/>
                        <w:vMerge/>
                        <w:tcBorders>
                          <w:top w:val="nil"/>
                          <w:right w:val="single" w:sz="12" w:space="0" w:color="000000"/>
                        </w:tcBorders>
                      </w:tcPr>
                      <w:p w:rsidR="007F2D19" w:rsidRDefault="007F2D19">
                        <w:pPr>
                          <w:rPr>
                            <w:sz w:val="2"/>
                            <w:szCs w:val="2"/>
                          </w:rPr>
                        </w:pPr>
                      </w:p>
                    </w:tc>
                    <w:tc>
                      <w:tcPr>
                        <w:tcW w:w="1568" w:type="dxa"/>
                        <w:vMerge/>
                        <w:tcBorders>
                          <w:top w:val="nil"/>
                          <w:left w:val="single" w:sz="12" w:space="0" w:color="000000"/>
                        </w:tcBorders>
                      </w:tcPr>
                      <w:p w:rsidR="007F2D19" w:rsidRDefault="007F2D19">
                        <w:pPr>
                          <w:rPr>
                            <w:sz w:val="2"/>
                            <w:szCs w:val="2"/>
                          </w:rPr>
                        </w:pPr>
                      </w:p>
                    </w:tc>
                    <w:tc>
                      <w:tcPr>
                        <w:tcW w:w="255" w:type="dxa"/>
                        <w:tcBorders>
                          <w:bottom w:val="nil"/>
                        </w:tcBorders>
                      </w:tcPr>
                      <w:p w:rsidR="007F2D19" w:rsidRDefault="007F2D19">
                        <w:pPr>
                          <w:pStyle w:val="TableParagraph"/>
                          <w:rPr>
                            <w:sz w:val="24"/>
                          </w:rPr>
                        </w:pPr>
                      </w:p>
                    </w:tc>
                  </w:tr>
                  <w:tr w:rsidR="007F2D19">
                    <w:trPr>
                      <w:trHeight w:val="1292"/>
                    </w:trPr>
                    <w:tc>
                      <w:tcPr>
                        <w:tcW w:w="1938" w:type="dxa"/>
                        <w:vMerge/>
                        <w:tcBorders>
                          <w:top w:val="nil"/>
                          <w:right w:val="single" w:sz="12" w:space="0" w:color="000000"/>
                        </w:tcBorders>
                      </w:tcPr>
                      <w:p w:rsidR="007F2D19" w:rsidRDefault="007F2D19">
                        <w:pPr>
                          <w:rPr>
                            <w:sz w:val="2"/>
                            <w:szCs w:val="2"/>
                          </w:rPr>
                        </w:pPr>
                      </w:p>
                    </w:tc>
                    <w:tc>
                      <w:tcPr>
                        <w:tcW w:w="1568" w:type="dxa"/>
                        <w:vMerge/>
                        <w:tcBorders>
                          <w:top w:val="nil"/>
                          <w:left w:val="single" w:sz="12" w:space="0" w:color="000000"/>
                        </w:tcBorders>
                      </w:tcPr>
                      <w:p w:rsidR="007F2D19" w:rsidRDefault="007F2D19">
                        <w:pPr>
                          <w:rPr>
                            <w:sz w:val="2"/>
                            <w:szCs w:val="2"/>
                          </w:rPr>
                        </w:pPr>
                      </w:p>
                    </w:tc>
                    <w:tc>
                      <w:tcPr>
                        <w:tcW w:w="255" w:type="dxa"/>
                        <w:tcBorders>
                          <w:top w:val="nil"/>
                          <w:bottom w:val="nil"/>
                          <w:right w:val="nil"/>
                        </w:tcBorders>
                      </w:tcPr>
                      <w:p w:rsidR="007F2D19" w:rsidRDefault="007F2D19">
                        <w:pPr>
                          <w:pStyle w:val="TableParagraph"/>
                          <w:rPr>
                            <w:sz w:val="24"/>
                          </w:rPr>
                        </w:pPr>
                      </w:p>
                    </w:tc>
                  </w:tr>
                </w:tbl>
                <w:p w:rsidR="007F2D19" w:rsidRDefault="007F2D19">
                  <w:pPr>
                    <w:pStyle w:val="BodyText"/>
                    <w:jc w:val="left"/>
                  </w:pPr>
                </w:p>
              </w:txbxContent>
            </v:textbox>
            <w10:wrap type="topAndBottom" anchorx="page"/>
          </v:shape>
        </w:pict>
      </w:r>
      <w:r>
        <w:pict>
          <v:shape id="_x0000_s1139" type="#_x0000_t202" style="position:absolute;left:0;text-align:left;margin-left:273.35pt;margin-top:154.5pt;width:98.9pt;height:159.5pt;z-index:-251655168;mso-wrap-distance-left:0;mso-wrap-distance-right:0;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4"/>
                    <w:gridCol w:w="251"/>
                  </w:tblGrid>
                  <w:tr w:rsidR="007F2D19">
                    <w:trPr>
                      <w:trHeight w:val="197"/>
                    </w:trPr>
                    <w:tc>
                      <w:tcPr>
                        <w:tcW w:w="1704" w:type="dxa"/>
                        <w:vMerge w:val="restart"/>
                      </w:tcPr>
                      <w:p w:rsidR="007F2D19" w:rsidRDefault="007F2D19">
                        <w:pPr>
                          <w:pStyle w:val="TableParagraph"/>
                          <w:spacing w:before="115" w:line="257" w:lineRule="exact"/>
                          <w:ind w:left="204"/>
                          <w:rPr>
                            <w:b/>
                            <w:sz w:val="24"/>
                          </w:rPr>
                        </w:pPr>
                        <w:r>
                          <w:rPr>
                            <w:b/>
                            <w:sz w:val="24"/>
                          </w:rPr>
                          <w:t>Tâm lý NTD</w:t>
                        </w:r>
                      </w:p>
                    </w:tc>
                    <w:tc>
                      <w:tcPr>
                        <w:tcW w:w="251" w:type="dxa"/>
                        <w:tcBorders>
                          <w:top w:val="nil"/>
                          <w:right w:val="nil"/>
                        </w:tcBorders>
                      </w:tcPr>
                      <w:p w:rsidR="007F2D19" w:rsidRDefault="007F2D19">
                        <w:pPr>
                          <w:pStyle w:val="TableParagraph"/>
                          <w:rPr>
                            <w:sz w:val="12"/>
                          </w:rPr>
                        </w:pPr>
                      </w:p>
                    </w:tc>
                  </w:tr>
                  <w:tr w:rsidR="007F2D19">
                    <w:trPr>
                      <w:trHeight w:val="178"/>
                    </w:trPr>
                    <w:tc>
                      <w:tcPr>
                        <w:tcW w:w="1704" w:type="dxa"/>
                        <w:vMerge/>
                        <w:tcBorders>
                          <w:top w:val="nil"/>
                        </w:tcBorders>
                      </w:tcPr>
                      <w:p w:rsidR="007F2D19" w:rsidRDefault="007F2D19">
                        <w:pPr>
                          <w:rPr>
                            <w:sz w:val="2"/>
                            <w:szCs w:val="2"/>
                          </w:rPr>
                        </w:pPr>
                      </w:p>
                    </w:tc>
                    <w:tc>
                      <w:tcPr>
                        <w:tcW w:w="251" w:type="dxa"/>
                        <w:vMerge w:val="restart"/>
                        <w:tcBorders>
                          <w:bottom w:val="nil"/>
                        </w:tcBorders>
                      </w:tcPr>
                      <w:p w:rsidR="007F2D19" w:rsidRDefault="007F2D19">
                        <w:pPr>
                          <w:pStyle w:val="TableParagraph"/>
                          <w:rPr>
                            <w:sz w:val="24"/>
                          </w:rPr>
                        </w:pPr>
                      </w:p>
                    </w:tc>
                  </w:tr>
                  <w:tr w:rsidR="007F2D19">
                    <w:trPr>
                      <w:trHeight w:val="1220"/>
                    </w:trPr>
                    <w:tc>
                      <w:tcPr>
                        <w:tcW w:w="1704" w:type="dxa"/>
                      </w:tcPr>
                      <w:p w:rsidR="007F2D19" w:rsidRDefault="007F2D19">
                        <w:pPr>
                          <w:pStyle w:val="TableParagraph"/>
                          <w:numPr>
                            <w:ilvl w:val="0"/>
                            <w:numId w:val="8"/>
                          </w:numPr>
                          <w:tabs>
                            <w:tab w:val="left" w:pos="291"/>
                          </w:tabs>
                          <w:spacing w:before="78"/>
                          <w:rPr>
                            <w:sz w:val="24"/>
                          </w:rPr>
                        </w:pPr>
                        <w:r>
                          <w:rPr>
                            <w:sz w:val="24"/>
                          </w:rPr>
                          <w:t>Động</w:t>
                        </w:r>
                        <w:r>
                          <w:rPr>
                            <w:spacing w:val="-1"/>
                            <w:sz w:val="24"/>
                          </w:rPr>
                          <w:t xml:space="preserve"> </w:t>
                        </w:r>
                        <w:r>
                          <w:rPr>
                            <w:sz w:val="24"/>
                          </w:rPr>
                          <w:t>cơ</w:t>
                        </w:r>
                      </w:p>
                      <w:p w:rsidR="007F2D19" w:rsidRDefault="007F2D19">
                        <w:pPr>
                          <w:pStyle w:val="TableParagraph"/>
                          <w:numPr>
                            <w:ilvl w:val="0"/>
                            <w:numId w:val="8"/>
                          </w:numPr>
                          <w:tabs>
                            <w:tab w:val="left" w:pos="291"/>
                          </w:tabs>
                          <w:rPr>
                            <w:sz w:val="24"/>
                          </w:rPr>
                        </w:pPr>
                        <w:r>
                          <w:rPr>
                            <w:sz w:val="24"/>
                          </w:rPr>
                          <w:t>Nhận</w:t>
                        </w:r>
                        <w:r>
                          <w:rPr>
                            <w:spacing w:val="-1"/>
                            <w:sz w:val="24"/>
                          </w:rPr>
                          <w:t xml:space="preserve"> </w:t>
                        </w:r>
                        <w:r>
                          <w:rPr>
                            <w:sz w:val="24"/>
                          </w:rPr>
                          <w:t>thức</w:t>
                        </w:r>
                      </w:p>
                      <w:p w:rsidR="007F2D19" w:rsidRDefault="007F2D19">
                        <w:pPr>
                          <w:pStyle w:val="TableParagraph"/>
                          <w:numPr>
                            <w:ilvl w:val="0"/>
                            <w:numId w:val="8"/>
                          </w:numPr>
                          <w:tabs>
                            <w:tab w:val="left" w:pos="291"/>
                          </w:tabs>
                          <w:rPr>
                            <w:sz w:val="24"/>
                          </w:rPr>
                        </w:pPr>
                        <w:r>
                          <w:rPr>
                            <w:sz w:val="24"/>
                          </w:rPr>
                          <w:t>Học</w:t>
                        </w:r>
                        <w:r>
                          <w:rPr>
                            <w:spacing w:val="-2"/>
                            <w:sz w:val="24"/>
                          </w:rPr>
                          <w:t xml:space="preserve"> </w:t>
                        </w:r>
                        <w:r>
                          <w:rPr>
                            <w:sz w:val="24"/>
                          </w:rPr>
                          <w:t>hỏi</w:t>
                        </w:r>
                      </w:p>
                      <w:p w:rsidR="007F2D19" w:rsidRDefault="007F2D19">
                        <w:pPr>
                          <w:pStyle w:val="TableParagraph"/>
                          <w:numPr>
                            <w:ilvl w:val="0"/>
                            <w:numId w:val="8"/>
                          </w:numPr>
                          <w:tabs>
                            <w:tab w:val="left" w:pos="291"/>
                          </w:tabs>
                          <w:rPr>
                            <w:sz w:val="24"/>
                          </w:rPr>
                        </w:pPr>
                        <w:r>
                          <w:rPr>
                            <w:sz w:val="24"/>
                          </w:rPr>
                          <w:t>Ký</w:t>
                        </w:r>
                        <w:r>
                          <w:rPr>
                            <w:spacing w:val="-1"/>
                            <w:sz w:val="24"/>
                          </w:rPr>
                          <w:t xml:space="preserve"> </w:t>
                        </w:r>
                        <w:r>
                          <w:rPr>
                            <w:sz w:val="24"/>
                          </w:rPr>
                          <w:t>ức</w:t>
                        </w:r>
                      </w:p>
                    </w:tc>
                    <w:tc>
                      <w:tcPr>
                        <w:tcW w:w="251" w:type="dxa"/>
                        <w:vMerge/>
                        <w:tcBorders>
                          <w:top w:val="nil"/>
                          <w:bottom w:val="nil"/>
                        </w:tcBorders>
                      </w:tcPr>
                      <w:p w:rsidR="007F2D19" w:rsidRDefault="007F2D19">
                        <w:pPr>
                          <w:rPr>
                            <w:sz w:val="2"/>
                            <w:szCs w:val="2"/>
                          </w:rPr>
                        </w:pPr>
                      </w:p>
                    </w:tc>
                  </w:tr>
                  <w:tr w:rsidR="007F2D19">
                    <w:trPr>
                      <w:trHeight w:val="167"/>
                    </w:trPr>
                    <w:tc>
                      <w:tcPr>
                        <w:tcW w:w="1955" w:type="dxa"/>
                        <w:gridSpan w:val="2"/>
                        <w:tcBorders>
                          <w:top w:val="nil"/>
                          <w:left w:val="nil"/>
                          <w:bottom w:val="nil"/>
                        </w:tcBorders>
                      </w:tcPr>
                      <w:p w:rsidR="007F2D19" w:rsidRDefault="007F2D19">
                        <w:pPr>
                          <w:pStyle w:val="TableParagraph"/>
                          <w:rPr>
                            <w:sz w:val="10"/>
                          </w:rPr>
                        </w:pPr>
                      </w:p>
                    </w:tc>
                  </w:tr>
                  <w:tr w:rsidR="007F2D19">
                    <w:trPr>
                      <w:trHeight w:val="231"/>
                    </w:trPr>
                    <w:tc>
                      <w:tcPr>
                        <w:tcW w:w="1704" w:type="dxa"/>
                        <w:vMerge w:val="restart"/>
                      </w:tcPr>
                      <w:p w:rsidR="007F2D19" w:rsidRDefault="007F2D19">
                        <w:pPr>
                          <w:pStyle w:val="TableParagraph"/>
                          <w:spacing w:before="114"/>
                          <w:ind w:left="48"/>
                          <w:rPr>
                            <w:b/>
                            <w:sz w:val="24"/>
                          </w:rPr>
                        </w:pPr>
                        <w:r>
                          <w:rPr>
                            <w:b/>
                            <w:sz w:val="24"/>
                          </w:rPr>
                          <w:t>Đặc điểm NTD</w:t>
                        </w:r>
                      </w:p>
                    </w:tc>
                    <w:tc>
                      <w:tcPr>
                        <w:tcW w:w="251" w:type="dxa"/>
                        <w:tcBorders>
                          <w:top w:val="nil"/>
                        </w:tcBorders>
                      </w:tcPr>
                      <w:p w:rsidR="007F2D19" w:rsidRDefault="007F2D19">
                        <w:pPr>
                          <w:pStyle w:val="TableParagraph"/>
                          <w:rPr>
                            <w:sz w:val="16"/>
                          </w:rPr>
                        </w:pPr>
                      </w:p>
                    </w:tc>
                  </w:tr>
                  <w:tr w:rsidR="007F2D19">
                    <w:trPr>
                      <w:trHeight w:val="193"/>
                    </w:trPr>
                    <w:tc>
                      <w:tcPr>
                        <w:tcW w:w="1704" w:type="dxa"/>
                        <w:vMerge/>
                        <w:tcBorders>
                          <w:top w:val="nil"/>
                        </w:tcBorders>
                      </w:tcPr>
                      <w:p w:rsidR="007F2D19" w:rsidRDefault="007F2D19">
                        <w:pPr>
                          <w:rPr>
                            <w:sz w:val="2"/>
                            <w:szCs w:val="2"/>
                          </w:rPr>
                        </w:pPr>
                      </w:p>
                    </w:tc>
                    <w:tc>
                      <w:tcPr>
                        <w:tcW w:w="251" w:type="dxa"/>
                        <w:vMerge w:val="restart"/>
                        <w:tcBorders>
                          <w:bottom w:val="nil"/>
                          <w:right w:val="nil"/>
                        </w:tcBorders>
                      </w:tcPr>
                      <w:p w:rsidR="007F2D19" w:rsidRDefault="007F2D19">
                        <w:pPr>
                          <w:pStyle w:val="TableParagraph"/>
                          <w:rPr>
                            <w:sz w:val="24"/>
                          </w:rPr>
                        </w:pPr>
                      </w:p>
                    </w:tc>
                  </w:tr>
                  <w:tr w:rsidR="007F2D19">
                    <w:trPr>
                      <w:trHeight w:val="879"/>
                    </w:trPr>
                    <w:tc>
                      <w:tcPr>
                        <w:tcW w:w="1704" w:type="dxa"/>
                      </w:tcPr>
                      <w:p w:rsidR="007F2D19" w:rsidRDefault="007F2D19">
                        <w:pPr>
                          <w:pStyle w:val="TableParagraph"/>
                          <w:numPr>
                            <w:ilvl w:val="0"/>
                            <w:numId w:val="7"/>
                          </w:numPr>
                          <w:tabs>
                            <w:tab w:val="left" w:pos="291"/>
                          </w:tabs>
                          <w:spacing w:before="29"/>
                          <w:rPr>
                            <w:sz w:val="24"/>
                          </w:rPr>
                        </w:pPr>
                        <w:r>
                          <w:rPr>
                            <w:sz w:val="24"/>
                          </w:rPr>
                          <w:t>Văn</w:t>
                        </w:r>
                        <w:r>
                          <w:rPr>
                            <w:spacing w:val="-1"/>
                            <w:sz w:val="24"/>
                          </w:rPr>
                          <w:t xml:space="preserve"> </w:t>
                        </w:r>
                        <w:r>
                          <w:rPr>
                            <w:sz w:val="24"/>
                          </w:rPr>
                          <w:t>hóa</w:t>
                        </w:r>
                      </w:p>
                      <w:p w:rsidR="007F2D19" w:rsidRDefault="007F2D19">
                        <w:pPr>
                          <w:pStyle w:val="TableParagraph"/>
                          <w:numPr>
                            <w:ilvl w:val="0"/>
                            <w:numId w:val="7"/>
                          </w:numPr>
                          <w:tabs>
                            <w:tab w:val="left" w:pos="291"/>
                          </w:tabs>
                          <w:rPr>
                            <w:sz w:val="24"/>
                          </w:rPr>
                        </w:pPr>
                        <w:r>
                          <w:rPr>
                            <w:sz w:val="24"/>
                          </w:rPr>
                          <w:t>Xã</w:t>
                        </w:r>
                        <w:r>
                          <w:rPr>
                            <w:spacing w:val="-2"/>
                            <w:sz w:val="24"/>
                          </w:rPr>
                          <w:t xml:space="preserve"> </w:t>
                        </w:r>
                        <w:r>
                          <w:rPr>
                            <w:sz w:val="24"/>
                          </w:rPr>
                          <w:t>hội</w:t>
                        </w:r>
                      </w:p>
                      <w:p w:rsidR="007F2D19" w:rsidRDefault="007F2D19">
                        <w:pPr>
                          <w:pStyle w:val="TableParagraph"/>
                          <w:numPr>
                            <w:ilvl w:val="0"/>
                            <w:numId w:val="7"/>
                          </w:numPr>
                          <w:tabs>
                            <w:tab w:val="left" w:pos="291"/>
                          </w:tabs>
                          <w:rPr>
                            <w:sz w:val="24"/>
                          </w:rPr>
                        </w:pPr>
                        <w:r>
                          <w:rPr>
                            <w:sz w:val="24"/>
                          </w:rPr>
                          <w:t>Cá</w:t>
                        </w:r>
                        <w:r>
                          <w:rPr>
                            <w:spacing w:val="-1"/>
                            <w:sz w:val="24"/>
                          </w:rPr>
                          <w:t xml:space="preserve"> </w:t>
                        </w:r>
                        <w:r>
                          <w:rPr>
                            <w:sz w:val="24"/>
                          </w:rPr>
                          <w:t>nhân</w:t>
                        </w:r>
                      </w:p>
                    </w:tc>
                    <w:tc>
                      <w:tcPr>
                        <w:tcW w:w="251" w:type="dxa"/>
                        <w:vMerge/>
                        <w:tcBorders>
                          <w:top w:val="nil"/>
                          <w:bottom w:val="nil"/>
                          <w:right w:val="nil"/>
                        </w:tcBorders>
                      </w:tcPr>
                      <w:p w:rsidR="007F2D19" w:rsidRDefault="007F2D19">
                        <w:pPr>
                          <w:rPr>
                            <w:sz w:val="2"/>
                            <w:szCs w:val="2"/>
                          </w:rPr>
                        </w:pPr>
                      </w:p>
                    </w:tc>
                  </w:tr>
                </w:tbl>
                <w:p w:rsidR="007F2D19" w:rsidRDefault="007F2D19">
                  <w:pPr>
                    <w:pStyle w:val="BodyText"/>
                    <w:jc w:val="left"/>
                  </w:pPr>
                </w:p>
              </w:txbxContent>
            </v:textbox>
            <w10:wrap type="topAndBottom" anchorx="page"/>
          </v:shape>
        </w:pict>
      </w:r>
      <w:r>
        <w:pict>
          <v:shape id="_x0000_s1138" style="position:absolute;left:0;text-align:left;margin-left:171.35pt;margin-top:154.3pt;width:78.65pt;height:170.55pt;z-index:-251659264;mso-position-horizontal-relative:page" coordorigin="3427,3086" coordsize="1573,3411" path="m5000,3086r-1573,l3427,3908r,2589l5000,6497r,-2589l5000,3086xe" stroked="f">
            <v:path arrowok="t"/>
            <w10:wrap anchorx="page"/>
          </v:shape>
        </w:pict>
      </w:r>
      <w:r>
        <w:pict>
          <v:group id="_x0000_s1129" style="position:absolute;left:0;text-align:left;margin-left:371.5pt;margin-top:147.2pt;width:177.5pt;height:206.6pt;z-index:251652096;mso-position-horizontal-relative:page" coordorigin="7430,2944" coordsize="3550,4132">
            <v:rect id="_x0000_s1137" style="position:absolute;left:7671;top:3858;width:1380;height:3210" stroked="f"/>
            <v:shape id="_x0000_s1136" type="#_x0000_t75" style="position:absolute;left:7430;top:4105;width:240;height:120">
              <v:imagedata r:id="rId26" o:title=""/>
            </v:shape>
            <v:rect id="_x0000_s1135" style="position:absolute;left:9270;top:3903;width:1702;height:2899" stroked="f"/>
            <v:shape id="_x0000_s1134" type="#_x0000_t75" style="position:absolute;left:9040;top:4374;width:253;height:120">
              <v:imagedata r:id="rId27" o:title=""/>
            </v:shape>
            <v:shape id="_x0000_s1133" type="#_x0000_t202" style="position:absolute;left:9270;top:3903;width:1702;height:2899" filled="f" strokeweight=".28153mm">
              <v:textbox inset="0,0,0,0">
                <w:txbxContent>
                  <w:p w:rsidR="007F2D19" w:rsidRDefault="007F2D19">
                    <w:pPr>
                      <w:numPr>
                        <w:ilvl w:val="0"/>
                        <w:numId w:val="6"/>
                      </w:numPr>
                      <w:tabs>
                        <w:tab w:val="left" w:pos="187"/>
                      </w:tabs>
                      <w:spacing w:before="71"/>
                      <w:ind w:right="310" w:hanging="87"/>
                    </w:pPr>
                    <w:r>
                      <w:t xml:space="preserve">Lựa chọn </w:t>
                    </w:r>
                    <w:r>
                      <w:rPr>
                        <w:spacing w:val="-5"/>
                      </w:rPr>
                      <w:t xml:space="preserve">sản </w:t>
                    </w:r>
                    <w:r>
                      <w:t>phẩm</w:t>
                    </w:r>
                  </w:p>
                  <w:p w:rsidR="007F2D19" w:rsidRDefault="007F2D19">
                    <w:pPr>
                      <w:numPr>
                        <w:ilvl w:val="0"/>
                        <w:numId w:val="6"/>
                      </w:numPr>
                      <w:tabs>
                        <w:tab w:val="left" w:pos="187"/>
                      </w:tabs>
                      <w:ind w:right="474" w:hanging="87"/>
                    </w:pPr>
                    <w:r>
                      <w:t>Lựa chọn thương</w:t>
                    </w:r>
                    <w:r>
                      <w:rPr>
                        <w:spacing w:val="4"/>
                      </w:rPr>
                      <w:t xml:space="preserve"> </w:t>
                    </w:r>
                    <w:r>
                      <w:rPr>
                        <w:spacing w:val="-5"/>
                      </w:rPr>
                      <w:t>hiệu</w:t>
                    </w:r>
                  </w:p>
                  <w:p w:rsidR="007F2D19" w:rsidRDefault="007F2D19">
                    <w:pPr>
                      <w:numPr>
                        <w:ilvl w:val="0"/>
                        <w:numId w:val="6"/>
                      </w:numPr>
                      <w:tabs>
                        <w:tab w:val="left" w:pos="187"/>
                      </w:tabs>
                      <w:spacing w:before="1" w:line="252" w:lineRule="exact"/>
                      <w:ind w:left="186"/>
                    </w:pPr>
                    <w:r>
                      <w:t>Lựa chọn đại</w:t>
                    </w:r>
                    <w:r>
                      <w:rPr>
                        <w:spacing w:val="1"/>
                      </w:rPr>
                      <w:t xml:space="preserve"> </w:t>
                    </w:r>
                    <w:r>
                      <w:t>lý</w:t>
                    </w:r>
                  </w:p>
                  <w:p w:rsidR="007F2D19" w:rsidRDefault="007F2D19">
                    <w:pPr>
                      <w:numPr>
                        <w:ilvl w:val="0"/>
                        <w:numId w:val="6"/>
                      </w:numPr>
                      <w:tabs>
                        <w:tab w:val="left" w:pos="187"/>
                      </w:tabs>
                      <w:spacing w:line="242" w:lineRule="auto"/>
                      <w:ind w:right="393" w:hanging="87"/>
                    </w:pPr>
                    <w:r>
                      <w:t xml:space="preserve">Tổng số </w:t>
                    </w:r>
                    <w:r>
                      <w:rPr>
                        <w:spacing w:val="-5"/>
                      </w:rPr>
                      <w:t xml:space="preserve">tiền </w:t>
                    </w:r>
                    <w:r>
                      <w:t>mua</w:t>
                    </w:r>
                    <w:r>
                      <w:rPr>
                        <w:spacing w:val="-1"/>
                      </w:rPr>
                      <w:t xml:space="preserve"> </w:t>
                    </w:r>
                    <w:r>
                      <w:t>hàng</w:t>
                    </w:r>
                  </w:p>
                  <w:p w:rsidR="007F2D19" w:rsidRDefault="007F2D19">
                    <w:pPr>
                      <w:numPr>
                        <w:ilvl w:val="0"/>
                        <w:numId w:val="6"/>
                      </w:numPr>
                      <w:tabs>
                        <w:tab w:val="left" w:pos="187"/>
                      </w:tabs>
                      <w:spacing w:line="242" w:lineRule="auto"/>
                      <w:ind w:right="239" w:hanging="87"/>
                    </w:pPr>
                    <w:r>
                      <w:t>Xác định thời gian mua</w:t>
                    </w:r>
                    <w:r>
                      <w:rPr>
                        <w:spacing w:val="2"/>
                      </w:rPr>
                      <w:t xml:space="preserve"> </w:t>
                    </w:r>
                    <w:r>
                      <w:rPr>
                        <w:spacing w:val="-4"/>
                      </w:rPr>
                      <w:t>hàng</w:t>
                    </w:r>
                  </w:p>
                  <w:p w:rsidR="007F2D19" w:rsidRDefault="007F2D19">
                    <w:pPr>
                      <w:numPr>
                        <w:ilvl w:val="0"/>
                        <w:numId w:val="6"/>
                      </w:numPr>
                      <w:tabs>
                        <w:tab w:val="left" w:pos="187"/>
                      </w:tabs>
                      <w:ind w:right="362" w:hanging="87"/>
                    </w:pPr>
                    <w:r>
                      <w:t xml:space="preserve">Phương </w:t>
                    </w:r>
                    <w:r>
                      <w:rPr>
                        <w:spacing w:val="-3"/>
                      </w:rPr>
                      <w:t xml:space="preserve">thức </w:t>
                    </w:r>
                    <w:r>
                      <w:t>thanh</w:t>
                    </w:r>
                    <w:r>
                      <w:rPr>
                        <w:spacing w:val="-2"/>
                      </w:rPr>
                      <w:t xml:space="preserve"> </w:t>
                    </w:r>
                    <w:r>
                      <w:t>toán</w:t>
                    </w:r>
                  </w:p>
                </w:txbxContent>
              </v:textbox>
            </v:shape>
            <v:shape id="_x0000_s1132" type="#_x0000_t202" style="position:absolute;left:9270;top:3265;width:1702;height:639" filled="f">
              <v:textbox inset="0,0,0,0">
                <w:txbxContent>
                  <w:p w:rsidR="007F2D19" w:rsidRDefault="007F2D19">
                    <w:pPr>
                      <w:spacing w:before="193"/>
                      <w:ind w:left="131"/>
                      <w:rPr>
                        <w:b/>
                        <w:i/>
                      </w:rPr>
                    </w:pPr>
                    <w:r>
                      <w:rPr>
                        <w:b/>
                        <w:i/>
                      </w:rPr>
                      <w:t>Quyết định mua</w:t>
                    </w:r>
                  </w:p>
                </w:txbxContent>
              </v:textbox>
            </v:shape>
            <v:shape id="_x0000_s1131" type="#_x0000_t202" style="position:absolute;left:7671;top:3858;width:1380;height:3210" filled="f">
              <v:textbox inset="0,0,0,0">
                <w:txbxContent>
                  <w:p w:rsidR="007F2D19" w:rsidRDefault="007F2D19">
                    <w:pPr>
                      <w:numPr>
                        <w:ilvl w:val="0"/>
                        <w:numId w:val="5"/>
                      </w:numPr>
                      <w:tabs>
                        <w:tab w:val="left" w:pos="204"/>
                      </w:tabs>
                      <w:spacing w:before="74"/>
                      <w:ind w:right="157" w:hanging="82"/>
                      <w:rPr>
                        <w:sz w:val="24"/>
                      </w:rPr>
                    </w:pPr>
                    <w:r>
                      <w:rPr>
                        <w:sz w:val="24"/>
                      </w:rPr>
                      <w:t xml:space="preserve">Nhận </w:t>
                    </w:r>
                    <w:r>
                      <w:rPr>
                        <w:spacing w:val="-4"/>
                        <w:sz w:val="24"/>
                      </w:rPr>
                      <w:t xml:space="preserve">thức </w:t>
                    </w:r>
                    <w:r>
                      <w:rPr>
                        <w:sz w:val="24"/>
                      </w:rPr>
                      <w:t>vấn</w:t>
                    </w:r>
                    <w:r>
                      <w:rPr>
                        <w:spacing w:val="-1"/>
                        <w:sz w:val="24"/>
                      </w:rPr>
                      <w:t xml:space="preserve"> </w:t>
                    </w:r>
                    <w:r>
                      <w:rPr>
                        <w:sz w:val="24"/>
                      </w:rPr>
                      <w:t>đề</w:t>
                    </w:r>
                  </w:p>
                  <w:p w:rsidR="007F2D19" w:rsidRDefault="007F2D19">
                    <w:pPr>
                      <w:numPr>
                        <w:ilvl w:val="0"/>
                        <w:numId w:val="5"/>
                      </w:numPr>
                      <w:tabs>
                        <w:tab w:val="left" w:pos="204"/>
                      </w:tabs>
                      <w:ind w:right="218" w:hanging="82"/>
                      <w:rPr>
                        <w:sz w:val="24"/>
                      </w:rPr>
                    </w:pPr>
                    <w:r>
                      <w:rPr>
                        <w:sz w:val="24"/>
                      </w:rPr>
                      <w:t xml:space="preserve">Tìm </w:t>
                    </w:r>
                    <w:r>
                      <w:rPr>
                        <w:spacing w:val="-4"/>
                        <w:sz w:val="24"/>
                      </w:rPr>
                      <w:t xml:space="preserve">kiếm </w:t>
                    </w:r>
                    <w:r>
                      <w:rPr>
                        <w:sz w:val="24"/>
                      </w:rPr>
                      <w:t>thông tin</w:t>
                    </w:r>
                  </w:p>
                  <w:p w:rsidR="007F2D19" w:rsidRDefault="007F2D19">
                    <w:pPr>
                      <w:numPr>
                        <w:ilvl w:val="0"/>
                        <w:numId w:val="5"/>
                      </w:numPr>
                      <w:tabs>
                        <w:tab w:val="left" w:pos="204"/>
                      </w:tabs>
                      <w:ind w:left="203"/>
                      <w:rPr>
                        <w:sz w:val="24"/>
                      </w:rPr>
                    </w:pPr>
                    <w:r>
                      <w:rPr>
                        <w:sz w:val="24"/>
                      </w:rPr>
                      <w:t>Đánh</w:t>
                    </w:r>
                    <w:r>
                      <w:rPr>
                        <w:spacing w:val="-1"/>
                        <w:sz w:val="24"/>
                      </w:rPr>
                      <w:t xml:space="preserve"> </w:t>
                    </w:r>
                    <w:r>
                      <w:rPr>
                        <w:sz w:val="24"/>
                      </w:rPr>
                      <w:t>giá</w:t>
                    </w:r>
                  </w:p>
                  <w:p w:rsidR="007F2D19" w:rsidRDefault="007F2D19">
                    <w:pPr>
                      <w:ind w:left="146"/>
                      <w:rPr>
                        <w:sz w:val="24"/>
                      </w:rPr>
                    </w:pPr>
                    <w:r>
                      <w:rPr>
                        <w:sz w:val="24"/>
                      </w:rPr>
                      <w:t>lựa chọn</w:t>
                    </w:r>
                  </w:p>
                  <w:p w:rsidR="007F2D19" w:rsidRDefault="007F2D19">
                    <w:pPr>
                      <w:numPr>
                        <w:ilvl w:val="0"/>
                        <w:numId w:val="5"/>
                      </w:numPr>
                      <w:tabs>
                        <w:tab w:val="left" w:pos="204"/>
                      </w:tabs>
                      <w:ind w:right="86" w:hanging="82"/>
                      <w:rPr>
                        <w:sz w:val="24"/>
                      </w:rPr>
                    </w:pPr>
                    <w:r>
                      <w:rPr>
                        <w:sz w:val="24"/>
                      </w:rPr>
                      <w:t xml:space="preserve">Quyết </w:t>
                    </w:r>
                    <w:r>
                      <w:rPr>
                        <w:spacing w:val="-4"/>
                        <w:sz w:val="24"/>
                      </w:rPr>
                      <w:t xml:space="preserve">định </w:t>
                    </w:r>
                    <w:r>
                      <w:rPr>
                        <w:sz w:val="24"/>
                      </w:rPr>
                      <w:t>mua</w:t>
                    </w:r>
                    <w:r>
                      <w:rPr>
                        <w:spacing w:val="-2"/>
                        <w:sz w:val="24"/>
                      </w:rPr>
                      <w:t xml:space="preserve"> </w:t>
                    </w:r>
                    <w:r>
                      <w:rPr>
                        <w:sz w:val="24"/>
                      </w:rPr>
                      <w:t>hàng</w:t>
                    </w:r>
                  </w:p>
                  <w:p w:rsidR="007F2D19" w:rsidRDefault="007F2D19">
                    <w:pPr>
                      <w:numPr>
                        <w:ilvl w:val="0"/>
                        <w:numId w:val="5"/>
                      </w:numPr>
                      <w:tabs>
                        <w:tab w:val="left" w:pos="204"/>
                      </w:tabs>
                      <w:ind w:right="394" w:hanging="82"/>
                      <w:jc w:val="both"/>
                      <w:rPr>
                        <w:sz w:val="24"/>
                      </w:rPr>
                    </w:pPr>
                    <w:r>
                      <w:rPr>
                        <w:sz w:val="24"/>
                      </w:rPr>
                      <w:t xml:space="preserve">Hành </w:t>
                    </w:r>
                    <w:r>
                      <w:rPr>
                        <w:spacing w:val="-9"/>
                        <w:sz w:val="24"/>
                      </w:rPr>
                      <w:t xml:space="preserve">vi </w:t>
                    </w:r>
                    <w:r>
                      <w:rPr>
                        <w:sz w:val="24"/>
                      </w:rPr>
                      <w:t>sau mua hàng</w:t>
                    </w:r>
                  </w:p>
                </w:txbxContent>
              </v:textbox>
            </v:shape>
            <v:shape id="_x0000_s1130" type="#_x0000_t202" style="position:absolute;left:7671;top:2951;width:1380;height:907" filled="f">
              <v:textbox inset="0,0,0,0">
                <w:txbxContent>
                  <w:p w:rsidR="007F2D19" w:rsidRDefault="007F2D19">
                    <w:pPr>
                      <w:spacing w:before="92" w:line="242" w:lineRule="auto"/>
                      <w:ind w:left="94" w:right="127"/>
                      <w:jc w:val="center"/>
                      <w:rPr>
                        <w:b/>
                        <w:i/>
                      </w:rPr>
                    </w:pPr>
                    <w:r>
                      <w:rPr>
                        <w:b/>
                        <w:i/>
                      </w:rPr>
                      <w:t>Quy trình ra quyết định mua</w:t>
                    </w:r>
                  </w:p>
                </w:txbxContent>
              </v:textbox>
            </v:shape>
            <w10:wrap anchorx="page"/>
          </v:group>
        </w:pict>
      </w:r>
      <w:r w:rsidR="007F2D19">
        <w:rPr>
          <w:noProof/>
          <w:lang w:val="en-US" w:eastAsia="ko-KR"/>
        </w:rPr>
        <w:drawing>
          <wp:anchor distT="0" distB="0" distL="0" distR="0" simplePos="0" relativeHeight="251649024" behindDoc="0" locked="0" layoutInCell="1" allowOverlap="1">
            <wp:simplePos x="0" y="0"/>
            <wp:positionH relativeFrom="page">
              <wp:posOffset>3335401</wp:posOffset>
            </wp:positionH>
            <wp:positionV relativeFrom="paragraph">
              <wp:posOffset>2073868</wp:posOffset>
            </wp:positionV>
            <wp:extent cx="161544" cy="7620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8" cstate="print"/>
                    <a:stretch>
                      <a:fillRect/>
                    </a:stretch>
                  </pic:blipFill>
                  <pic:spPr>
                    <a:xfrm>
                      <a:off x="0" y="0"/>
                      <a:ext cx="161544" cy="76200"/>
                    </a:xfrm>
                    <a:prstGeom prst="rect">
                      <a:avLst/>
                    </a:prstGeom>
                  </pic:spPr>
                </pic:pic>
              </a:graphicData>
            </a:graphic>
          </wp:anchor>
        </w:drawing>
      </w:r>
      <w:r w:rsidR="007F2D19">
        <w:rPr>
          <w:noProof/>
          <w:lang w:val="en-US" w:eastAsia="ko-KR"/>
        </w:rPr>
        <w:drawing>
          <wp:anchor distT="0" distB="0" distL="0" distR="0" simplePos="0" relativeHeight="251650048" behindDoc="0" locked="0" layoutInCell="1" allowOverlap="1">
            <wp:simplePos x="0" y="0"/>
            <wp:positionH relativeFrom="page">
              <wp:posOffset>3335401</wp:posOffset>
            </wp:positionH>
            <wp:positionV relativeFrom="paragraph">
              <wp:posOffset>3250904</wp:posOffset>
            </wp:positionV>
            <wp:extent cx="161544" cy="7620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9" cstate="print"/>
                    <a:stretch>
                      <a:fillRect/>
                    </a:stretch>
                  </pic:blipFill>
                  <pic:spPr>
                    <a:xfrm>
                      <a:off x="0" y="0"/>
                      <a:ext cx="161544" cy="76200"/>
                    </a:xfrm>
                    <a:prstGeom prst="rect">
                      <a:avLst/>
                    </a:prstGeom>
                  </pic:spPr>
                </pic:pic>
              </a:graphicData>
            </a:graphic>
          </wp:anchor>
        </w:drawing>
      </w:r>
      <w:r w:rsidR="007F2D19">
        <w:t>According to Kotler and Keller (2013) [141] there are many factors that affect consumer buying behavior, some behaviors come from within the consumer himself, but there are also behaviors that come from external stimuli. These stimuli will affect the psychology of consumers (motivation, perception, learning) plus personal characteristics (cultural, social, personal), thereby shaping the decision-making process (problem awareness, information search, evaluation of options, purchasing decisions, etc  post-purchase behavior), after going through this process the consumer comes to a purchase decision (Figure 1).</w:t>
      </w:r>
    </w:p>
    <w:p w:rsidR="00AA3E5A" w:rsidRDefault="00AA3E5A">
      <w:pPr>
        <w:pStyle w:val="BodyText"/>
        <w:jc w:val="left"/>
        <w:rPr>
          <w:sz w:val="28"/>
        </w:rPr>
      </w:pPr>
    </w:p>
    <w:p w:rsidR="00AA3E5A" w:rsidRDefault="00AA3E5A">
      <w:pPr>
        <w:pStyle w:val="BodyText"/>
        <w:jc w:val="left"/>
        <w:rPr>
          <w:sz w:val="28"/>
        </w:rPr>
      </w:pPr>
    </w:p>
    <w:p w:rsidR="00AA3E5A" w:rsidRDefault="007F2D19">
      <w:pPr>
        <w:spacing w:before="214"/>
        <w:ind w:left="5444"/>
        <w:jc w:val="both"/>
        <w:rPr>
          <w:i/>
          <w:sz w:val="26"/>
        </w:rPr>
      </w:pPr>
      <w:r>
        <w:rPr>
          <w:i/>
          <w:sz w:val="26"/>
        </w:rPr>
        <w:t>Source: Kotler and Keller (2013)[141]</w:t>
      </w:r>
    </w:p>
    <w:p w:rsidR="00AA3E5A" w:rsidRDefault="007F2D19">
      <w:pPr>
        <w:pStyle w:val="Heading2"/>
        <w:spacing w:before="88"/>
        <w:ind w:left="2372" w:firstLine="0"/>
      </w:pPr>
      <w:r>
        <w:t>Figure 1: Patterns of consumer behavior</w:t>
      </w:r>
    </w:p>
    <w:p w:rsidR="00AA3E5A" w:rsidRDefault="007F2D19">
      <w:pPr>
        <w:pStyle w:val="ListParagraph"/>
        <w:numPr>
          <w:ilvl w:val="3"/>
          <w:numId w:val="11"/>
        </w:numPr>
        <w:tabs>
          <w:tab w:val="left" w:pos="1316"/>
        </w:tabs>
        <w:spacing w:before="102"/>
        <w:jc w:val="both"/>
        <w:rPr>
          <w:sz w:val="26"/>
        </w:rPr>
      </w:pPr>
      <w:r>
        <w:rPr>
          <w:sz w:val="26"/>
        </w:rPr>
        <w:t>Consumer behavior research model in tourism</w:t>
      </w:r>
    </w:p>
    <w:p w:rsidR="00AA3E5A" w:rsidRDefault="007F2D19">
      <w:pPr>
        <w:pStyle w:val="BodyText"/>
        <w:spacing w:before="97" w:line="288" w:lineRule="auto"/>
        <w:ind w:left="322" w:right="371" w:firstLine="566"/>
      </w:pPr>
      <w:r>
        <w:t>Travelers' decision-making patterns are similar to other types of goods/services, including the pre-purchase, during, and post-purchase periods. Through the overview of the research literature that has been implemented, there have been quite a few different models</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4"/>
        <w:jc w:val="left"/>
        <w:rPr>
          <w:sz w:val="15"/>
        </w:rPr>
      </w:pPr>
    </w:p>
    <w:p w:rsidR="00AA3E5A" w:rsidRDefault="007F2D19">
      <w:pPr>
        <w:pStyle w:val="BodyText"/>
        <w:spacing w:before="88" w:line="288" w:lineRule="auto"/>
        <w:ind w:left="322" w:right="371"/>
      </w:pPr>
      <w:r>
        <w:t>Referring to consumer behavior in tourism, in which researchers focus on using some models as follows as a basis for developing consumer behavior studies in tourism.</w:t>
      </w:r>
    </w:p>
    <w:p w:rsidR="00AA3E5A" w:rsidRDefault="007F2D19">
      <w:pPr>
        <w:pStyle w:val="ListParagraph"/>
        <w:numPr>
          <w:ilvl w:val="4"/>
          <w:numId w:val="11"/>
        </w:numPr>
        <w:tabs>
          <w:tab w:val="left" w:pos="1030"/>
        </w:tabs>
        <w:spacing w:before="43" w:line="288" w:lineRule="auto"/>
        <w:ind w:right="370" w:firstLine="427"/>
        <w:jc w:val="both"/>
        <w:rPr>
          <w:sz w:val="26"/>
        </w:rPr>
      </w:pPr>
      <w:r>
        <w:rPr>
          <w:i/>
          <w:sz w:val="26"/>
        </w:rPr>
        <w:t xml:space="preserve">The general model of consumer behavior  in tourism </w:t>
      </w:r>
      <w:r>
        <w:rPr>
          <w:sz w:val="26"/>
        </w:rPr>
        <w:t>emphasizes the individual aspect of making consumption decisions in tourism that depend on two groups of factors:</w:t>
      </w:r>
    </w:p>
    <w:p w:rsidR="00AA3E5A" w:rsidRDefault="007F2D19">
      <w:pPr>
        <w:pStyle w:val="ListParagraph"/>
        <w:numPr>
          <w:ilvl w:val="0"/>
          <w:numId w:val="4"/>
        </w:numPr>
        <w:tabs>
          <w:tab w:val="left" w:pos="1030"/>
        </w:tabs>
        <w:spacing w:before="38" w:line="288" w:lineRule="auto"/>
        <w:ind w:right="368" w:firstLine="566"/>
        <w:rPr>
          <w:sz w:val="26"/>
        </w:rPr>
      </w:pPr>
      <w:r>
        <w:rPr>
          <w:i/>
          <w:sz w:val="26"/>
        </w:rPr>
        <w:t>The first</w:t>
      </w:r>
      <w:r>
        <w:rPr>
          <w:sz w:val="26"/>
        </w:rPr>
        <w:t xml:space="preserve"> group is external stimuli gathered from the business environment (economic environment, political-legal environment, socio-cultural environment and natural environment). At the same time, this group also includes actors from the tourism business unit through Marketing Mix strategies (Product,  Price, Place, Promotion) of them [2].</w:t>
      </w:r>
    </w:p>
    <w:p w:rsidR="00AA3E5A" w:rsidRDefault="007F2D19">
      <w:pPr>
        <w:pStyle w:val="ListParagraph"/>
        <w:numPr>
          <w:ilvl w:val="0"/>
          <w:numId w:val="4"/>
        </w:numPr>
        <w:tabs>
          <w:tab w:val="left" w:pos="1174"/>
        </w:tabs>
        <w:spacing w:before="41" w:line="288" w:lineRule="auto"/>
        <w:ind w:right="368" w:firstLine="566"/>
        <w:rPr>
          <w:sz w:val="26"/>
        </w:rPr>
      </w:pPr>
      <w:r>
        <w:rPr>
          <w:i/>
          <w:sz w:val="26"/>
        </w:rPr>
        <w:t>The second group</w:t>
      </w:r>
      <w:r>
        <w:rPr>
          <w:sz w:val="26"/>
        </w:rPr>
        <w:t>, is the factors inside the travel consumer. This group is also divided into two components that include factors belonging to individual characteristics such as culture, society, personality and psychological characteristics. The second component refers to psychological developments of tourism consumers such as perception processes, interest, search for tourism product information, assessment of the quality of tourism products/services, attitudes towards selected tourism products, and decisions on selection of tourism products [2].</w:t>
      </w:r>
    </w:p>
    <w:p w:rsidR="00AA3E5A" w:rsidRDefault="007F2D19">
      <w:pPr>
        <w:pStyle w:val="ListParagraph"/>
        <w:numPr>
          <w:ilvl w:val="4"/>
          <w:numId w:val="11"/>
        </w:numPr>
        <w:tabs>
          <w:tab w:val="left" w:pos="1030"/>
        </w:tabs>
        <w:spacing w:before="40" w:line="288" w:lineRule="auto"/>
        <w:ind w:right="371" w:firstLine="427"/>
        <w:jc w:val="both"/>
        <w:rPr>
          <w:sz w:val="26"/>
        </w:rPr>
      </w:pPr>
      <w:r>
        <w:rPr>
          <w:i/>
          <w:sz w:val="26"/>
        </w:rPr>
        <w:t xml:space="preserve">The detailed tourism consumer behavior model </w:t>
      </w:r>
      <w:r>
        <w:rPr>
          <w:sz w:val="26"/>
        </w:rPr>
        <w:t xml:space="preserve"> refers to the consumption decision making in tourism of tourists influenced by four groups of factors at the level from general to specific [2]:</w:t>
      </w:r>
    </w:p>
    <w:p w:rsidR="00AA3E5A" w:rsidRDefault="007F2D19">
      <w:pPr>
        <w:pStyle w:val="ListParagraph"/>
        <w:numPr>
          <w:ilvl w:val="5"/>
          <w:numId w:val="11"/>
        </w:numPr>
        <w:tabs>
          <w:tab w:val="left" w:pos="1174"/>
        </w:tabs>
        <w:spacing w:before="42" w:line="288" w:lineRule="auto"/>
        <w:ind w:right="368" w:firstLine="566"/>
        <w:rPr>
          <w:sz w:val="26"/>
        </w:rPr>
      </w:pPr>
      <w:r>
        <w:rPr>
          <w:i/>
          <w:sz w:val="26"/>
        </w:rPr>
        <w:t xml:space="preserve">The first group of factors </w:t>
      </w:r>
      <w:r>
        <w:rPr>
          <w:sz w:val="26"/>
        </w:rPr>
        <w:t>overarching all are influences from the cultural environment: national culture, destination, social class; department culture.</w:t>
      </w:r>
    </w:p>
    <w:p w:rsidR="00AA3E5A" w:rsidRDefault="007F2D19">
      <w:pPr>
        <w:pStyle w:val="ListParagraph"/>
        <w:numPr>
          <w:ilvl w:val="5"/>
          <w:numId w:val="11"/>
        </w:numPr>
        <w:tabs>
          <w:tab w:val="left" w:pos="1174"/>
        </w:tabs>
        <w:spacing w:before="38" w:line="288" w:lineRule="auto"/>
        <w:ind w:right="369" w:firstLine="566"/>
        <w:rPr>
          <w:sz w:val="26"/>
        </w:rPr>
      </w:pPr>
      <w:r>
        <w:rPr>
          <w:i/>
          <w:sz w:val="26"/>
        </w:rPr>
        <w:t xml:space="preserve">The second  group </w:t>
      </w:r>
      <w:r>
        <w:rPr>
          <w:sz w:val="26"/>
        </w:rPr>
        <w:t>refers to relevant social aspects such as: the reference group (friends, colleagues), family and the position of the individual in society.</w:t>
      </w:r>
    </w:p>
    <w:p w:rsidR="00AA3E5A" w:rsidRDefault="007F2D19">
      <w:pPr>
        <w:pStyle w:val="ListParagraph"/>
        <w:numPr>
          <w:ilvl w:val="5"/>
          <w:numId w:val="11"/>
        </w:numPr>
        <w:tabs>
          <w:tab w:val="left" w:pos="1174"/>
        </w:tabs>
        <w:spacing w:before="41" w:line="288" w:lineRule="auto"/>
        <w:ind w:right="368" w:firstLine="566"/>
        <w:rPr>
          <w:sz w:val="26"/>
        </w:rPr>
      </w:pPr>
      <w:r>
        <w:rPr>
          <w:i/>
          <w:sz w:val="26"/>
        </w:rPr>
        <w:t xml:space="preserve">The third group </w:t>
      </w:r>
      <w:r>
        <w:rPr>
          <w:sz w:val="26"/>
        </w:rPr>
        <w:t>describes in detail to individuals such as their demographic characteristics such as: age, occupation, income, marital status, gender, health status.</w:t>
      </w:r>
    </w:p>
    <w:p w:rsidR="00AA3E5A" w:rsidRDefault="007F2D19">
      <w:pPr>
        <w:pStyle w:val="ListParagraph"/>
        <w:numPr>
          <w:ilvl w:val="5"/>
          <w:numId w:val="11"/>
        </w:numPr>
        <w:tabs>
          <w:tab w:val="left" w:pos="1174"/>
        </w:tabs>
        <w:spacing w:before="39" w:line="288" w:lineRule="auto"/>
        <w:ind w:right="364" w:firstLine="566"/>
        <w:rPr>
          <w:sz w:val="26"/>
        </w:rPr>
      </w:pPr>
      <w:r>
        <w:rPr>
          <w:i/>
          <w:spacing w:val="-4"/>
          <w:sz w:val="26"/>
        </w:rPr>
        <w:t xml:space="preserve">Finally, the fourth group </w:t>
      </w:r>
      <w:r>
        <w:rPr>
          <w:spacing w:val="-3"/>
          <w:sz w:val="26"/>
        </w:rPr>
        <w:t>deals more deeply with the inner psychological development of each individual through travel motivations, awareness of the importance of travel, life/travel experiences and their attitude towards buying travel products/services.</w:t>
      </w:r>
    </w:p>
    <w:p w:rsidR="00AA3E5A" w:rsidRDefault="007F2D19">
      <w:pPr>
        <w:pStyle w:val="ListParagraph"/>
        <w:numPr>
          <w:ilvl w:val="4"/>
          <w:numId w:val="11"/>
        </w:numPr>
        <w:tabs>
          <w:tab w:val="left" w:pos="1030"/>
        </w:tabs>
        <w:spacing w:before="42"/>
        <w:ind w:left="1030"/>
        <w:jc w:val="both"/>
        <w:rPr>
          <w:i/>
          <w:sz w:val="26"/>
        </w:rPr>
      </w:pPr>
      <w:r>
        <w:rPr>
          <w:i/>
          <w:sz w:val="26"/>
        </w:rPr>
        <w:t>Patterns of consumer behavior of visitors [171]</w:t>
      </w:r>
    </w:p>
    <w:p w:rsidR="00AA3E5A" w:rsidRDefault="007F2D19">
      <w:pPr>
        <w:pStyle w:val="BodyText"/>
        <w:spacing w:before="100" w:line="288" w:lineRule="auto"/>
        <w:ind w:left="322" w:right="371" w:firstLine="566"/>
      </w:pPr>
      <w:r>
        <w:rPr>
          <w:noProof/>
          <w:lang w:val="en-US" w:eastAsia="ko-KR"/>
        </w:rPr>
        <w:drawing>
          <wp:anchor distT="0" distB="0" distL="0" distR="0" simplePos="0" relativeHeight="251646976" behindDoc="0" locked="0" layoutInCell="1" allowOverlap="1">
            <wp:simplePos x="0" y="0"/>
            <wp:positionH relativeFrom="page">
              <wp:posOffset>1514149</wp:posOffset>
            </wp:positionH>
            <wp:positionV relativeFrom="paragraph">
              <wp:posOffset>561431</wp:posOffset>
            </wp:positionV>
            <wp:extent cx="4878777" cy="1207008"/>
            <wp:effectExtent l="0" t="0" r="0" b="0"/>
            <wp:wrapTopAndBottom/>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30" cstate="print"/>
                    <a:stretch>
                      <a:fillRect/>
                    </a:stretch>
                  </pic:blipFill>
                  <pic:spPr>
                    <a:xfrm>
                      <a:off x="0" y="0"/>
                      <a:ext cx="4878777" cy="1207008"/>
                    </a:xfrm>
                    <a:prstGeom prst="rect">
                      <a:avLst/>
                    </a:prstGeom>
                  </pic:spPr>
                </pic:pic>
              </a:graphicData>
            </a:graphic>
          </wp:anchor>
        </w:drawing>
      </w:r>
      <w:r>
        <w:t>In their research, Mathieson and Wall (1982) proposed modeling traveler behavior through five stages as follows:</w:t>
      </w:r>
    </w:p>
    <w:p w:rsidR="00AA3E5A" w:rsidRDefault="007F2D19">
      <w:pPr>
        <w:spacing w:before="121"/>
        <w:ind w:left="482"/>
        <w:rPr>
          <w:b/>
          <w:i/>
          <w:sz w:val="28"/>
        </w:rPr>
      </w:pPr>
      <w:r>
        <w:rPr>
          <w:b/>
          <w:i/>
          <w:sz w:val="28"/>
        </w:rPr>
        <w:t>Figure 2: Patterns of consumer behavior in tourism (Mathieson &amp; Wall, 1982)</w:t>
      </w:r>
    </w:p>
    <w:p w:rsidR="00AA3E5A" w:rsidRDefault="00AA3E5A">
      <w:pPr>
        <w:rPr>
          <w:sz w:val="28"/>
        </w:rPr>
        <w:sectPr w:rsidR="00AA3E5A">
          <w:pgSz w:w="11910" w:h="16850"/>
          <w:pgMar w:top="1020" w:right="760" w:bottom="280" w:left="1380" w:header="734" w:footer="0" w:gutter="0"/>
          <w:cols w:space="720"/>
        </w:sectPr>
      </w:pPr>
    </w:p>
    <w:p w:rsidR="00AA3E5A" w:rsidRDefault="00AA3E5A">
      <w:pPr>
        <w:pStyle w:val="BodyText"/>
        <w:spacing w:before="6"/>
        <w:jc w:val="left"/>
        <w:rPr>
          <w:b/>
          <w:i/>
          <w:sz w:val="15"/>
        </w:rPr>
      </w:pPr>
    </w:p>
    <w:p w:rsidR="00AA3E5A" w:rsidRDefault="007F2D19">
      <w:pPr>
        <w:pStyle w:val="ListParagraph"/>
        <w:numPr>
          <w:ilvl w:val="4"/>
          <w:numId w:val="11"/>
        </w:numPr>
        <w:tabs>
          <w:tab w:val="left" w:pos="1030"/>
        </w:tabs>
        <w:spacing w:before="89"/>
        <w:ind w:left="1030"/>
        <w:jc w:val="both"/>
        <w:rPr>
          <w:i/>
          <w:sz w:val="26"/>
        </w:rPr>
      </w:pPr>
      <w:r>
        <w:rPr>
          <w:i/>
          <w:sz w:val="26"/>
        </w:rPr>
        <w:t>Patterns of stimulation and response by visitors [178]</w:t>
      </w:r>
    </w:p>
    <w:p w:rsidR="00AA3E5A" w:rsidRDefault="007F2D19">
      <w:pPr>
        <w:pStyle w:val="BodyText"/>
        <w:spacing w:before="100" w:line="288" w:lineRule="auto"/>
        <w:ind w:left="322" w:right="368" w:firstLine="566"/>
      </w:pPr>
      <w:r>
        <w:t>In the study of travel consumer behavior, Middleton (1994) proposed a model that indicates the interaction of four different components with the central component being the characteristics of travelers and their decision-making process. The model considers travel motives as the main determinant in travel consumer behavior. The author emphasizes the important impacts that an organization can make in the traveler's buying process using communication channels (advertising, service introductions, direct sales, etc.). The study also developed a model that hypothesizes that travelers' decisions are the result of four groups of factors:</w:t>
      </w:r>
    </w:p>
    <w:p w:rsidR="00AA3E5A" w:rsidRDefault="007F2D19">
      <w:pPr>
        <w:pStyle w:val="ListParagraph"/>
        <w:numPr>
          <w:ilvl w:val="5"/>
          <w:numId w:val="11"/>
        </w:numPr>
        <w:tabs>
          <w:tab w:val="left" w:pos="1174"/>
        </w:tabs>
        <w:spacing w:before="38" w:line="288" w:lineRule="auto"/>
        <w:ind w:right="368" w:firstLine="566"/>
        <w:rPr>
          <w:sz w:val="26"/>
        </w:rPr>
      </w:pPr>
      <w:r>
        <w:rPr>
          <w:i/>
          <w:sz w:val="26"/>
        </w:rPr>
        <w:t>The first group</w:t>
      </w:r>
      <w:r>
        <w:rPr>
          <w:sz w:val="26"/>
        </w:rPr>
        <w:t>, the stimulus for tourists to travel, includes: guidebooks, introductions from other tourists, advertising and promotion programs of enterprises of enterprises/tourism industries.</w:t>
      </w:r>
    </w:p>
    <w:p w:rsidR="00AA3E5A" w:rsidRDefault="007F2D19">
      <w:pPr>
        <w:pStyle w:val="ListParagraph"/>
        <w:numPr>
          <w:ilvl w:val="5"/>
          <w:numId w:val="11"/>
        </w:numPr>
        <w:tabs>
          <w:tab w:val="left" w:pos="1174"/>
        </w:tabs>
        <w:spacing w:before="41" w:line="288" w:lineRule="auto"/>
        <w:ind w:right="366" w:firstLine="566"/>
        <w:rPr>
          <w:sz w:val="26"/>
        </w:rPr>
      </w:pPr>
      <w:r>
        <w:rPr>
          <w:i/>
          <w:sz w:val="26"/>
        </w:rPr>
        <w:t>In the second group</w:t>
      </w:r>
      <w:r>
        <w:rPr>
          <w:sz w:val="26"/>
        </w:rPr>
        <w:t>, personal and social determinants include: travel motivations, travelers' needs and desires to travel.</w:t>
      </w:r>
    </w:p>
    <w:p w:rsidR="00AA3E5A" w:rsidRDefault="007F2D19">
      <w:pPr>
        <w:pStyle w:val="ListParagraph"/>
        <w:numPr>
          <w:ilvl w:val="5"/>
          <w:numId w:val="11"/>
        </w:numPr>
        <w:tabs>
          <w:tab w:val="left" w:pos="1174"/>
        </w:tabs>
        <w:spacing w:before="40" w:line="288" w:lineRule="auto"/>
        <w:ind w:right="366" w:firstLine="566"/>
        <w:rPr>
          <w:sz w:val="26"/>
        </w:rPr>
      </w:pPr>
      <w:r>
        <w:rPr>
          <w:i/>
          <w:sz w:val="26"/>
        </w:rPr>
        <w:t>The third group</w:t>
      </w:r>
      <w:r>
        <w:rPr>
          <w:sz w:val="26"/>
        </w:rPr>
        <w:t>, a group of external factors, includes destination image, trust in tourist trade intermediaries and cost and time constraints.</w:t>
      </w:r>
    </w:p>
    <w:p w:rsidR="00AA3E5A" w:rsidRDefault="007F2D19">
      <w:pPr>
        <w:pStyle w:val="ListParagraph"/>
        <w:numPr>
          <w:ilvl w:val="5"/>
          <w:numId w:val="11"/>
        </w:numPr>
        <w:tabs>
          <w:tab w:val="left" w:pos="1174"/>
        </w:tabs>
        <w:spacing w:before="41" w:line="288" w:lineRule="auto"/>
        <w:ind w:right="363" w:firstLine="566"/>
        <w:jc w:val="right"/>
        <w:rPr>
          <w:sz w:val="26"/>
        </w:rPr>
      </w:pPr>
      <w:r>
        <w:rPr>
          <w:i/>
          <w:sz w:val="26"/>
        </w:rPr>
        <w:t>The fourth group</w:t>
      </w:r>
      <w:r>
        <w:rPr>
          <w:sz w:val="26"/>
        </w:rPr>
        <w:t>, the characteristics and features of tourist destinations such as perceptions of the link between cost and value as well as attractiveness and amenities offered.</w:t>
      </w:r>
    </w:p>
    <w:p w:rsidR="00AA3E5A" w:rsidRDefault="007F2D19">
      <w:pPr>
        <w:pStyle w:val="BodyText"/>
        <w:spacing w:before="39" w:line="288" w:lineRule="auto"/>
        <w:ind w:left="322" w:right="369" w:firstLine="566"/>
      </w:pPr>
      <w:r>
        <w:t>Thus, just like other service industries, consumer behavior research is a very important aspect that must be considered in the marketing activities of businesses/business organizations in the tourism sector in particular and service businesses in general. In particular, identifying factors influencing tourism consumer behavior not only helps researchers and managers better understand the needs of visitors in their purchasing decisions about tourism products and post-purchase decisions. Post-purchase decisions usually involve assessing satisfaction with the quality of travel services in destinations as well as plans to return to travel, intention to introduce others to travel. This is one of the important contents to help tourism business managers at different levels understand to have appropriate policies to build loyalty of tourists. At the same time, basic theories of consumer behavior in tourism will guide the theoretical framework of access to traveler loyalty to tourist destinations.</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1"/>
        <w:jc w:val="left"/>
        <w:rPr>
          <w:sz w:val="22"/>
        </w:rPr>
      </w:pPr>
    </w:p>
    <w:p w:rsidR="00AA3E5A" w:rsidRDefault="00AA3E5A">
      <w:pPr>
        <w:sectPr w:rsidR="00AA3E5A">
          <w:pgSz w:w="11910" w:h="16850"/>
          <w:pgMar w:top="1020" w:right="760" w:bottom="280" w:left="1380" w:header="734" w:footer="0" w:gutter="0"/>
          <w:cols w:space="720"/>
        </w:sectPr>
      </w:pPr>
    </w:p>
    <w:p w:rsidR="00AA3E5A" w:rsidRDefault="007F2D19">
      <w:pPr>
        <w:spacing w:before="150" w:line="259" w:lineRule="auto"/>
        <w:ind w:left="720" w:right="-18" w:hanging="135"/>
        <w:rPr>
          <w:b/>
          <w:sz w:val="24"/>
        </w:rPr>
      </w:pPr>
      <w:r>
        <w:rPr>
          <w:b/>
          <w:sz w:val="24"/>
        </w:rPr>
        <w:lastRenderedPageBreak/>
        <w:t>Stimulation of input</w:t>
      </w:r>
    </w:p>
    <w:p w:rsidR="00AA3E5A" w:rsidRDefault="007F2D19">
      <w:pPr>
        <w:spacing w:before="90" w:line="259" w:lineRule="auto"/>
        <w:ind w:left="575" w:right="-19" w:firstLine="180"/>
        <w:rPr>
          <w:b/>
          <w:sz w:val="24"/>
        </w:rPr>
      </w:pPr>
      <w:r>
        <w:br w:type="column"/>
      </w:r>
      <w:r>
        <w:rPr>
          <w:b/>
          <w:sz w:val="24"/>
        </w:rPr>
        <w:lastRenderedPageBreak/>
        <w:t>Communication channels</w:t>
      </w:r>
    </w:p>
    <w:p w:rsidR="00AA3E5A" w:rsidRDefault="007F2D19">
      <w:pPr>
        <w:spacing w:before="90" w:line="259" w:lineRule="auto"/>
        <w:ind w:left="682" w:right="23" w:hanging="128"/>
        <w:rPr>
          <w:b/>
          <w:sz w:val="24"/>
        </w:rPr>
      </w:pPr>
      <w:r>
        <w:br w:type="column"/>
      </w:r>
      <w:r>
        <w:rPr>
          <w:b/>
          <w:sz w:val="24"/>
        </w:rPr>
        <w:lastRenderedPageBreak/>
        <w:t>Customer psychological characteristics &amp; decision-making process</w:t>
      </w:r>
    </w:p>
    <w:p w:rsidR="00AA3E5A" w:rsidRDefault="007F2D19">
      <w:pPr>
        <w:spacing w:before="80" w:line="261" w:lineRule="auto"/>
        <w:ind w:left="661" w:right="1737" w:firstLine="290"/>
        <w:rPr>
          <w:b/>
          <w:sz w:val="20"/>
        </w:rPr>
      </w:pPr>
      <w:r>
        <w:rPr>
          <w:b/>
          <w:sz w:val="20"/>
        </w:rPr>
        <w:t>Media filters</w:t>
      </w:r>
    </w:p>
    <w:p w:rsidR="00AA3E5A" w:rsidRDefault="007F2D19">
      <w:pPr>
        <w:spacing w:before="150" w:line="259" w:lineRule="auto"/>
        <w:ind w:left="586" w:right="303" w:firstLine="199"/>
        <w:rPr>
          <w:b/>
          <w:sz w:val="24"/>
        </w:rPr>
      </w:pPr>
      <w:r>
        <w:br w:type="column"/>
      </w:r>
      <w:r>
        <w:rPr>
          <w:b/>
          <w:sz w:val="24"/>
        </w:rPr>
        <w:lastRenderedPageBreak/>
        <w:t>Purchase output (feedback)</w:t>
      </w:r>
    </w:p>
    <w:p w:rsidR="00AA3E5A" w:rsidRDefault="00AA3E5A">
      <w:pPr>
        <w:spacing w:line="259" w:lineRule="auto"/>
        <w:rPr>
          <w:sz w:val="24"/>
        </w:rPr>
        <w:sectPr w:rsidR="00AA3E5A">
          <w:type w:val="continuous"/>
          <w:pgSz w:w="11910" w:h="16850"/>
          <w:pgMar w:top="900" w:right="760" w:bottom="280" w:left="1380" w:header="720" w:footer="720" w:gutter="0"/>
          <w:cols w:num="4" w:space="720" w:equalWidth="0">
            <w:col w:w="1661" w:space="40"/>
            <w:col w:w="1903" w:space="39"/>
            <w:col w:w="3524" w:space="66"/>
            <w:col w:w="2537"/>
          </w:cols>
        </w:sectPr>
      </w:pPr>
    </w:p>
    <w:p w:rsidR="00AA3E5A" w:rsidRDefault="00AA3E5A">
      <w:pPr>
        <w:pStyle w:val="BodyText"/>
        <w:spacing w:before="9"/>
        <w:jc w:val="left"/>
        <w:rPr>
          <w:b/>
          <w:sz w:val="9"/>
        </w:rPr>
      </w:pPr>
    </w:p>
    <w:p w:rsidR="00AA3E5A" w:rsidRDefault="00AA3E5A">
      <w:pPr>
        <w:rPr>
          <w:sz w:val="9"/>
        </w:rPr>
        <w:sectPr w:rsidR="00AA3E5A">
          <w:type w:val="continuous"/>
          <w:pgSz w:w="11910" w:h="16850"/>
          <w:pgMar w:top="900" w:right="760" w:bottom="280" w:left="1380" w:header="720" w:footer="720" w:gutter="0"/>
          <w:cols w:space="720"/>
        </w:sectPr>
      </w:pPr>
    </w:p>
    <w:p w:rsidR="00AA3E5A" w:rsidRDefault="007F2D19">
      <w:pPr>
        <w:spacing w:before="123"/>
        <w:ind w:right="119"/>
        <w:jc w:val="right"/>
        <w:rPr>
          <w:sz w:val="20"/>
        </w:rPr>
      </w:pPr>
      <w:r>
        <w:rPr>
          <w:sz w:val="20"/>
        </w:rPr>
        <w:lastRenderedPageBreak/>
        <w:t>Investigate</w:t>
      </w:r>
    </w:p>
    <w:p w:rsidR="00AA3E5A" w:rsidRDefault="00AA3E5A">
      <w:pPr>
        <w:pStyle w:val="BodyText"/>
        <w:jc w:val="left"/>
        <w:rPr>
          <w:sz w:val="22"/>
        </w:rPr>
      </w:pPr>
    </w:p>
    <w:p w:rsidR="00AA3E5A" w:rsidRDefault="00AA3E5A">
      <w:pPr>
        <w:pStyle w:val="BodyText"/>
        <w:jc w:val="left"/>
        <w:rPr>
          <w:sz w:val="22"/>
        </w:rPr>
      </w:pPr>
    </w:p>
    <w:p w:rsidR="00AA3E5A" w:rsidRDefault="00AA3E5A">
      <w:pPr>
        <w:pStyle w:val="BodyText"/>
        <w:jc w:val="left"/>
        <w:rPr>
          <w:sz w:val="22"/>
        </w:rPr>
      </w:pPr>
    </w:p>
    <w:p w:rsidR="00AA3E5A" w:rsidRDefault="00AA3E5A">
      <w:pPr>
        <w:pStyle w:val="BodyText"/>
        <w:spacing w:before="4"/>
        <w:jc w:val="left"/>
        <w:rPr>
          <w:sz w:val="20"/>
        </w:rPr>
      </w:pPr>
    </w:p>
    <w:p w:rsidR="00AA3E5A" w:rsidRDefault="007F2D19">
      <w:pPr>
        <w:spacing w:before="1"/>
        <w:ind w:right="31"/>
        <w:jc w:val="right"/>
        <w:rPr>
          <w:sz w:val="20"/>
        </w:rPr>
      </w:pPr>
      <w:r>
        <w:rPr>
          <w:sz w:val="20"/>
        </w:rPr>
        <w:t>Feel</w:t>
      </w:r>
    </w:p>
    <w:p w:rsidR="00AA3E5A" w:rsidRDefault="00AA3E5A">
      <w:pPr>
        <w:pStyle w:val="BodyText"/>
        <w:jc w:val="left"/>
        <w:rPr>
          <w:sz w:val="22"/>
        </w:rPr>
      </w:pPr>
    </w:p>
    <w:p w:rsidR="00AA3E5A" w:rsidRDefault="00AA3E5A">
      <w:pPr>
        <w:pStyle w:val="BodyText"/>
        <w:jc w:val="left"/>
        <w:rPr>
          <w:sz w:val="22"/>
        </w:rPr>
      </w:pPr>
    </w:p>
    <w:p w:rsidR="00AA3E5A" w:rsidRDefault="00AA3E5A">
      <w:pPr>
        <w:pStyle w:val="BodyText"/>
        <w:jc w:val="left"/>
        <w:rPr>
          <w:sz w:val="22"/>
        </w:rPr>
      </w:pPr>
    </w:p>
    <w:p w:rsidR="00AA3E5A" w:rsidRDefault="00AA3E5A">
      <w:pPr>
        <w:pStyle w:val="BodyText"/>
        <w:spacing w:before="5"/>
        <w:jc w:val="left"/>
        <w:rPr>
          <w:sz w:val="20"/>
        </w:rPr>
      </w:pPr>
    </w:p>
    <w:p w:rsidR="00AA3E5A" w:rsidRDefault="007F2D19">
      <w:pPr>
        <w:jc w:val="right"/>
        <w:rPr>
          <w:sz w:val="20"/>
        </w:rPr>
      </w:pPr>
      <w:r>
        <w:rPr>
          <w:sz w:val="20"/>
        </w:rPr>
        <w:t>Experience</w:t>
      </w:r>
    </w:p>
    <w:p w:rsidR="00AA3E5A" w:rsidRDefault="007F2D19">
      <w:pPr>
        <w:spacing w:before="91" w:line="259" w:lineRule="auto"/>
        <w:ind w:left="347" w:right="2851"/>
        <w:jc w:val="center"/>
        <w:rPr>
          <w:sz w:val="20"/>
        </w:rPr>
      </w:pPr>
      <w:r>
        <w:br w:type="column"/>
      </w:r>
      <w:r>
        <w:rPr>
          <w:sz w:val="20"/>
        </w:rPr>
        <w:lastRenderedPageBreak/>
        <w:t>Demographics, economy and social position</w:t>
      </w:r>
    </w:p>
    <w:p w:rsidR="00AA3E5A" w:rsidRDefault="007F2D19">
      <w:pPr>
        <w:spacing w:before="191" w:line="256" w:lineRule="auto"/>
        <w:ind w:left="1357" w:right="2450" w:hanging="135"/>
        <w:rPr>
          <w:sz w:val="20"/>
        </w:rPr>
      </w:pPr>
      <w:r>
        <w:rPr>
          <w:sz w:val="20"/>
        </w:rPr>
        <w:t>Psychological characteristics</w:t>
      </w:r>
    </w:p>
    <w:p w:rsidR="00AA3E5A" w:rsidRDefault="007F2D19">
      <w:pPr>
        <w:spacing w:before="163" w:line="259" w:lineRule="auto"/>
        <w:ind w:left="289" w:right="3183" w:hanging="1"/>
        <w:jc w:val="center"/>
        <w:rPr>
          <w:sz w:val="20"/>
        </w:rPr>
      </w:pPr>
      <w:r>
        <w:rPr>
          <w:sz w:val="20"/>
        </w:rPr>
        <w:t>Target Desired Needs</w:t>
      </w:r>
    </w:p>
    <w:p w:rsidR="00AA3E5A" w:rsidRDefault="00AA3E5A">
      <w:pPr>
        <w:spacing w:line="259" w:lineRule="auto"/>
        <w:jc w:val="center"/>
        <w:rPr>
          <w:sz w:val="20"/>
        </w:rPr>
        <w:sectPr w:rsidR="00AA3E5A">
          <w:type w:val="continuous"/>
          <w:pgSz w:w="11910" w:h="16850"/>
          <w:pgMar w:top="900" w:right="760" w:bottom="280" w:left="1380" w:header="720" w:footer="720" w:gutter="0"/>
          <w:cols w:num="2" w:space="720" w:equalWidth="0">
            <w:col w:w="5266" w:space="40"/>
            <w:col w:w="4464"/>
          </w:cols>
        </w:sectPr>
      </w:pPr>
    </w:p>
    <w:p w:rsidR="00AA3E5A" w:rsidRDefault="00AA3E5A">
      <w:pPr>
        <w:pStyle w:val="BodyText"/>
        <w:jc w:val="left"/>
        <w:rPr>
          <w:sz w:val="20"/>
        </w:rPr>
      </w:pPr>
    </w:p>
    <w:p w:rsidR="00AA3E5A" w:rsidRDefault="00AA3E5A">
      <w:pPr>
        <w:pStyle w:val="BodyText"/>
        <w:jc w:val="left"/>
        <w:rPr>
          <w:sz w:val="20"/>
        </w:rPr>
      </w:pPr>
    </w:p>
    <w:p w:rsidR="00AA3E5A" w:rsidRDefault="00AA3E5A">
      <w:pPr>
        <w:pStyle w:val="BodyText"/>
        <w:jc w:val="left"/>
        <w:rPr>
          <w:sz w:val="20"/>
        </w:rPr>
      </w:pPr>
    </w:p>
    <w:p w:rsidR="00AA3E5A" w:rsidRDefault="00AA3E5A">
      <w:pPr>
        <w:pStyle w:val="BodyText"/>
        <w:jc w:val="left"/>
        <w:rPr>
          <w:sz w:val="20"/>
        </w:rPr>
      </w:pPr>
    </w:p>
    <w:p w:rsidR="00AA3E5A" w:rsidRDefault="00AA3E5A">
      <w:pPr>
        <w:pStyle w:val="BodyText"/>
        <w:jc w:val="left"/>
        <w:rPr>
          <w:sz w:val="20"/>
        </w:rPr>
      </w:pPr>
    </w:p>
    <w:p w:rsidR="00AA3E5A" w:rsidRDefault="00AA3E5A">
      <w:pPr>
        <w:pStyle w:val="BodyText"/>
        <w:spacing w:before="7"/>
        <w:jc w:val="left"/>
        <w:rPr>
          <w:sz w:val="18"/>
        </w:rPr>
      </w:pPr>
    </w:p>
    <w:p w:rsidR="00AA3E5A" w:rsidRDefault="00954FE5">
      <w:pPr>
        <w:pStyle w:val="Heading2"/>
        <w:spacing w:before="88"/>
        <w:ind w:left="1409" w:firstLine="0"/>
      </w:pPr>
      <w:r>
        <w:pict>
          <v:group id="_x0000_s1117" style="position:absolute;left:0;text-align:left;margin-left:88.35pt;margin-top:-276.3pt;width:454.7pt;height:275.3pt;z-index:-251658240;mso-position-horizontal-relative:page" coordorigin="1767,-5526" coordsize="9094,5506">
            <v:shape id="_x0000_s1128" type="#_x0000_t75" style="position:absolute;left:1766;top:-5399;width:8952;height:5338">
              <v:imagedata r:id="rId31" o:title=""/>
            </v:shape>
            <v:shape id="_x0000_s1127" style="position:absolute;left:1830;top:-5527;width:9030;height:3149" coordorigin="1830,-5526" coordsize="9030,3149" o:spt="100" adj="0,,0" path="m3135,-5466r-1305,l1830,-4716r1305,l3135,-5466xm5040,-5526r-1485,l3555,-4776r1485,l5040,-5526xm5145,-4192r-1605,l3540,-2377r1605,l5145,-4192xm8430,-4656r-1035,l7395,-4236r1035,l8430,-4656xm8535,-5526r-3030,l5505,-4851r-61,l5444,-4206r1545,l6989,-4776r1546,l8535,-5526xm10860,-5466r-1740,l9120,-4716r1740,l10860,-5466xe" stroked="f">
              <v:stroke joinstyle="round"/>
              <v:formulas/>
              <v:path arrowok="t" o:connecttype="segments"/>
            </v:shape>
            <v:rect id="_x0000_s1126" style="position:absolute;left:3540;top:-4193;width:1605;height:1815" filled="f" strokeweight=".5pt"/>
            <v:shape id="_x0000_s1125" style="position:absolute;left:5520;top:-4147;width:3405;height:4121" coordorigin="5520,-4146" coordsize="3405,4121" o:spt="100" adj="0,,0" path="m6780,-4116r-1200,l5580,-1176r1200,l6780,-4116xm8895,-3211r-525,l8370,-4146r-1425,l6945,-3211r704,l7649,-2556r-735,l6914,-1696r1201,l8115,-2511r780,l8895,-3211xm8925,-781r-3405,l5520,-25r3405,l8925,-781xe" stroked="f">
              <v:stroke joinstyle="round"/>
              <v:formulas/>
              <v:path arrowok="t" o:connecttype="segments"/>
            </v:shape>
            <v:shape id="_x0000_s1124" type="#_x0000_t202" style="position:absolute;left:5520;top:-782;width:3405;height:756" filled="f" strokeweight=".5pt">
              <v:textbox inset="0,0,0,0">
                <w:txbxContent>
                  <w:p w:rsidR="007F2D19" w:rsidRDefault="007F2D19">
                    <w:pPr>
                      <w:spacing w:before="71" w:line="259" w:lineRule="auto"/>
                      <w:ind w:left="1270" w:right="99" w:hanging="1107"/>
                      <w:rPr>
                        <w:sz w:val="24"/>
                      </w:rPr>
                    </w:pPr>
                    <w:r>
                      <w:rPr>
                        <w:sz w:val="24"/>
                      </w:rPr>
                      <w:t>Cảm xúc sau khi mua và sau khi tiêu dùng</w:t>
                    </w:r>
                  </w:p>
                </w:txbxContent>
              </v:textbox>
            </v:shape>
            <v:shape id="_x0000_s1123" type="#_x0000_t202" style="position:absolute;left:7904;top:-1637;width:991;height:490" stroked="f">
              <v:textbox inset="0,0,0,0">
                <w:txbxContent>
                  <w:p w:rsidR="007F2D19" w:rsidRDefault="007F2D19">
                    <w:pPr>
                      <w:spacing w:before="74"/>
                      <w:ind w:left="209"/>
                      <w:rPr>
                        <w:sz w:val="20"/>
                      </w:rPr>
                    </w:pPr>
                    <w:r>
                      <w:rPr>
                        <w:sz w:val="20"/>
                      </w:rPr>
                      <w:t>Thái độ</w:t>
                    </w:r>
                  </w:p>
                </w:txbxContent>
              </v:textbox>
            </v:shape>
            <v:shape id="_x0000_s1122" type="#_x0000_t202" style="position:absolute;left:3570;top:-1972;width:1590;height:1110" stroked="f">
              <v:textbox inset="0,0,0,0">
                <w:txbxContent>
                  <w:p w:rsidR="007F2D19" w:rsidRDefault="007F2D19">
                    <w:pPr>
                      <w:spacing w:before="73" w:line="261" w:lineRule="auto"/>
                      <w:ind w:left="441" w:right="452" w:hanging="3"/>
                      <w:jc w:val="center"/>
                      <w:rPr>
                        <w:sz w:val="20"/>
                      </w:rPr>
                    </w:pPr>
                    <w:r>
                      <w:rPr>
                        <w:sz w:val="20"/>
                      </w:rPr>
                      <w:t>Bạn bè Gia</w:t>
                    </w:r>
                    <w:r>
                      <w:rPr>
                        <w:spacing w:val="-2"/>
                        <w:sz w:val="20"/>
                      </w:rPr>
                      <w:t xml:space="preserve"> </w:t>
                    </w:r>
                    <w:r>
                      <w:rPr>
                        <w:spacing w:val="-4"/>
                        <w:sz w:val="20"/>
                      </w:rPr>
                      <w:t>đình</w:t>
                    </w:r>
                  </w:p>
                  <w:p w:rsidR="007F2D19" w:rsidRDefault="007F2D19">
                    <w:pPr>
                      <w:spacing w:line="261" w:lineRule="auto"/>
                      <w:ind w:left="326" w:right="338"/>
                      <w:jc w:val="center"/>
                      <w:rPr>
                        <w:sz w:val="20"/>
                      </w:rPr>
                    </w:pPr>
                    <w:r>
                      <w:rPr>
                        <w:sz w:val="20"/>
                      </w:rPr>
                      <w:t xml:space="preserve">Mối liên </w:t>
                    </w:r>
                    <w:r>
                      <w:rPr>
                        <w:spacing w:val="-8"/>
                        <w:sz w:val="20"/>
                      </w:rPr>
                      <w:t xml:space="preserve">hệ </w:t>
                    </w:r>
                    <w:r>
                      <w:rPr>
                        <w:sz w:val="20"/>
                      </w:rPr>
                      <w:t>Nhóm</w:t>
                    </w:r>
                  </w:p>
                </w:txbxContent>
              </v:textbox>
            </v:shape>
            <v:shape id="_x0000_s1121" type="#_x0000_t202" style="position:absolute;left:9270;top:-3212;width:1485;height:1194" filled="f" strokeweight=".5pt">
              <v:textbox inset="0,0,0,0">
                <w:txbxContent>
                  <w:p w:rsidR="007F2D19" w:rsidRDefault="007F2D19">
                    <w:pPr>
                      <w:spacing w:before="73" w:line="259" w:lineRule="auto"/>
                      <w:ind w:left="199" w:right="242"/>
                      <w:jc w:val="center"/>
                      <w:rPr>
                        <w:sz w:val="20"/>
                      </w:rPr>
                    </w:pPr>
                    <w:r>
                      <w:rPr>
                        <w:sz w:val="20"/>
                      </w:rPr>
                      <w:t>Sản phẩm Thương hiệu Giá</w:t>
                    </w:r>
                  </w:p>
                  <w:p w:rsidR="007F2D19" w:rsidRDefault="007F2D19">
                    <w:pPr>
                      <w:spacing w:line="229" w:lineRule="exact"/>
                      <w:ind w:left="199" w:right="242"/>
                      <w:jc w:val="center"/>
                      <w:rPr>
                        <w:sz w:val="20"/>
                      </w:rPr>
                    </w:pPr>
                    <w:r>
                      <w:rPr>
                        <w:sz w:val="20"/>
                      </w:rPr>
                      <w:t>Thị trường</w:t>
                    </w:r>
                  </w:p>
                </w:txbxContent>
              </v:textbox>
            </v:shape>
            <v:shape id="_x0000_s1120" type="#_x0000_t202" style="position:absolute;left:1830;top:-4072;width:1320;height:1515" stroked="f">
              <v:textbox inset="0,0,0,0">
                <w:txbxContent>
                  <w:p w:rsidR="007F2D19" w:rsidRDefault="007F2D19">
                    <w:pPr>
                      <w:spacing w:before="72" w:line="259" w:lineRule="auto"/>
                      <w:ind w:left="155" w:right="39" w:hanging="3"/>
                      <w:jc w:val="center"/>
                      <w:rPr>
                        <w:sz w:val="20"/>
                      </w:rPr>
                    </w:pPr>
                    <w:r>
                      <w:rPr>
                        <w:sz w:val="20"/>
                      </w:rPr>
                      <w:t>Vùng cạnh tranh được sản xuất và marketing bởi ngành du lịch</w:t>
                    </w:r>
                  </w:p>
                </w:txbxContent>
              </v:textbox>
            </v:shape>
            <v:shape id="_x0000_s1119" type="#_x0000_t202" style="position:absolute;left:3540;top:-4193;width:1605;height:1815" filled="f" stroked="f">
              <v:textbox inset="0,0,0,0">
                <w:txbxContent>
                  <w:p w:rsidR="007F2D19" w:rsidRDefault="007F2D19">
                    <w:pPr>
                      <w:spacing w:before="78" w:line="256" w:lineRule="auto"/>
                      <w:ind w:left="58" w:right="73" w:firstLine="300"/>
                      <w:rPr>
                        <w:sz w:val="20"/>
                      </w:rPr>
                    </w:pPr>
                    <w:r>
                      <w:rPr>
                        <w:sz w:val="20"/>
                      </w:rPr>
                      <w:t>Quảng cáo Xúc tiến bán</w:t>
                    </w:r>
                    <w:r>
                      <w:rPr>
                        <w:spacing w:val="-3"/>
                        <w:sz w:val="20"/>
                      </w:rPr>
                      <w:t xml:space="preserve"> hàng</w:t>
                    </w:r>
                  </w:p>
                  <w:p w:rsidR="007F2D19" w:rsidRDefault="007F2D19">
                    <w:pPr>
                      <w:spacing w:before="4" w:line="256" w:lineRule="auto"/>
                      <w:ind w:left="74" w:right="99" w:firstLine="303"/>
                      <w:rPr>
                        <w:sz w:val="20"/>
                      </w:rPr>
                    </w:pPr>
                    <w:r>
                      <w:rPr>
                        <w:sz w:val="20"/>
                      </w:rPr>
                      <w:t xml:space="preserve">Brochures Bán hàng cá </w:t>
                    </w:r>
                    <w:r>
                      <w:rPr>
                        <w:spacing w:val="-4"/>
                        <w:sz w:val="20"/>
                      </w:rPr>
                      <w:t>nhân</w:t>
                    </w:r>
                  </w:p>
                  <w:p w:rsidR="007F2D19" w:rsidRDefault="007F2D19">
                    <w:pPr>
                      <w:spacing w:before="5" w:line="256" w:lineRule="auto"/>
                      <w:ind w:left="543" w:right="243" w:hanging="312"/>
                      <w:rPr>
                        <w:sz w:val="20"/>
                      </w:rPr>
                    </w:pPr>
                    <w:r>
                      <w:rPr>
                        <w:sz w:val="20"/>
                      </w:rPr>
                      <w:t>Quan hệ công chúng</w:t>
                    </w:r>
                  </w:p>
                </w:txbxContent>
              </v:textbox>
            </v:shape>
            <v:shape id="_x0000_s1118" type="#_x0000_t202" style="position:absolute;left:7395;top:-4657;width:1035;height:420" filled="f" stroked="f">
              <v:textbox inset="0,0,0,0">
                <w:txbxContent>
                  <w:p w:rsidR="007F2D19" w:rsidRDefault="007F2D19">
                    <w:pPr>
                      <w:spacing w:before="74"/>
                      <w:ind w:left="185"/>
                      <w:rPr>
                        <w:b/>
                        <w:sz w:val="20"/>
                      </w:rPr>
                    </w:pPr>
                    <w:r>
                      <w:rPr>
                        <w:b/>
                        <w:sz w:val="20"/>
                      </w:rPr>
                      <w:t>Động cơ</w:t>
                    </w:r>
                  </w:p>
                </w:txbxContent>
              </v:textbox>
            </v:shape>
            <w10:wrap anchorx="page"/>
          </v:group>
        </w:pict>
      </w:r>
      <w:r w:rsidR="007F2D19">
        <w:t>Figure 3: Patterns of arousal and response of visitors [178]</w:t>
      </w:r>
    </w:p>
    <w:p w:rsidR="00AA3E5A" w:rsidRDefault="007F2D19">
      <w:pPr>
        <w:pStyle w:val="Heading2"/>
        <w:numPr>
          <w:ilvl w:val="1"/>
          <w:numId w:val="12"/>
        </w:numPr>
        <w:tabs>
          <w:tab w:val="left" w:pos="889"/>
        </w:tabs>
        <w:spacing w:before="128"/>
        <w:jc w:val="both"/>
      </w:pPr>
      <w:bookmarkStart w:id="5" w:name="_bookmark4"/>
      <w:bookmarkEnd w:id="5"/>
      <w:r>
        <w:t>Loyalty</w:t>
      </w:r>
    </w:p>
    <w:p w:rsidR="00AA3E5A" w:rsidRDefault="007F2D19">
      <w:pPr>
        <w:pStyle w:val="ListParagraph"/>
        <w:numPr>
          <w:ilvl w:val="2"/>
          <w:numId w:val="12"/>
        </w:numPr>
        <w:tabs>
          <w:tab w:val="left" w:pos="1174"/>
        </w:tabs>
        <w:spacing w:before="59"/>
        <w:jc w:val="both"/>
        <w:rPr>
          <w:sz w:val="26"/>
        </w:rPr>
      </w:pPr>
      <w:bookmarkStart w:id="6" w:name="_bookmark5"/>
      <w:bookmarkEnd w:id="6"/>
      <w:r>
        <w:rPr>
          <w:sz w:val="26"/>
        </w:rPr>
        <w:t>Customer Loyalty</w:t>
      </w:r>
    </w:p>
    <w:p w:rsidR="00AA3E5A" w:rsidRDefault="007F2D19">
      <w:pPr>
        <w:pStyle w:val="ListParagraph"/>
        <w:numPr>
          <w:ilvl w:val="3"/>
          <w:numId w:val="12"/>
        </w:numPr>
        <w:tabs>
          <w:tab w:val="left" w:pos="1030"/>
        </w:tabs>
        <w:spacing w:before="59"/>
        <w:jc w:val="both"/>
        <w:rPr>
          <w:sz w:val="26"/>
        </w:rPr>
      </w:pPr>
      <w:bookmarkStart w:id="7" w:name="_bookmark6"/>
      <w:bookmarkEnd w:id="7"/>
      <w:r>
        <w:rPr>
          <w:sz w:val="26"/>
        </w:rPr>
        <w:t>Notion</w:t>
      </w:r>
    </w:p>
    <w:p w:rsidR="00AA3E5A" w:rsidRDefault="007F2D19">
      <w:pPr>
        <w:pStyle w:val="BodyText"/>
        <w:spacing w:before="99" w:line="288" w:lineRule="auto"/>
        <w:ind w:left="322" w:right="369" w:firstLine="566"/>
      </w:pPr>
      <w:r>
        <w:t xml:space="preserve">In today's dynamic business landscape, the market is flooded with different types of products to meet customer needs. It is clear that the success of a company largely depends on its ability to attract consumers to its brand and ensure its survival by retaining customers and making them loyal to the brand [176]. Customer retention is very important for a company, because acquiring a new customer costs much more than keeping an existing customer [5, 140, 274]. In order to retain customers, their needs and desires must be fully met, because a highly satisfied customer will stay loyal longer, speak well about the company's products and services, pay less attention to more competitive brands and, in particular,  less sensitive to prices and offers of competing brands [5, 35, 140]. Kandampully and Suhartanto (2000)[130] define loyal customers as "customers who purchase from the same service provider whenever </w:t>
      </w:r>
      <w:r>
        <w:rPr>
          <w:i/>
        </w:rPr>
        <w:t>possible and continue to recommend or maintain a positive attitude towards the service provider</w:t>
      </w:r>
      <w:r>
        <w:t>".</w:t>
      </w:r>
    </w:p>
    <w:p w:rsidR="00AA3E5A" w:rsidRDefault="007F2D19">
      <w:pPr>
        <w:pStyle w:val="BodyText"/>
        <w:spacing w:before="41" w:line="288" w:lineRule="auto"/>
        <w:ind w:left="322" w:right="366" w:firstLine="566"/>
      </w:pPr>
      <w:r>
        <w:rPr>
          <w:spacing w:val="-3"/>
        </w:rPr>
        <w:t>This suggests that the concept of customer loyalty is of immense importance to a business and is used in the field of marketing to describe a customer's willingness to continue to support a company in the long term. Table 1 describes different views of customer loyalty, in chronological order:</w:t>
      </w:r>
    </w:p>
    <w:p w:rsidR="00AA3E5A" w:rsidRDefault="00AA3E5A">
      <w:pPr>
        <w:spacing w:line="288" w:lineRule="auto"/>
        <w:sectPr w:rsidR="00AA3E5A">
          <w:type w:val="continuous"/>
          <w:pgSz w:w="11910" w:h="16850"/>
          <w:pgMar w:top="900" w:right="760" w:bottom="280" w:left="1380" w:header="720" w:footer="720" w:gutter="0"/>
          <w:cols w:space="720"/>
        </w:sectPr>
      </w:pPr>
    </w:p>
    <w:p w:rsidR="00AA3E5A" w:rsidRDefault="00AA3E5A">
      <w:pPr>
        <w:pStyle w:val="BodyText"/>
        <w:spacing w:before="4"/>
        <w:jc w:val="left"/>
        <w:rPr>
          <w:sz w:val="15"/>
        </w:rPr>
      </w:pPr>
    </w:p>
    <w:p w:rsidR="00AA3E5A" w:rsidRDefault="007F2D19">
      <w:pPr>
        <w:pStyle w:val="Heading1"/>
        <w:spacing w:before="88"/>
        <w:ind w:left="989"/>
        <w:jc w:val="left"/>
      </w:pPr>
      <w:r>
        <w:t>Table 1: Summary of views on customer loyalty</w:t>
      </w:r>
    </w:p>
    <w:p w:rsidR="00AA3E5A" w:rsidRDefault="00AA3E5A">
      <w:pPr>
        <w:pStyle w:val="BodyText"/>
        <w:spacing w:before="11"/>
        <w:jc w:val="left"/>
        <w:rPr>
          <w:b/>
          <w:sz w:val="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3"/>
        <w:gridCol w:w="2127"/>
      </w:tblGrid>
      <w:tr w:rsidR="00AA3E5A">
        <w:trPr>
          <w:trHeight w:val="397"/>
        </w:trPr>
        <w:tc>
          <w:tcPr>
            <w:tcW w:w="7083" w:type="dxa"/>
          </w:tcPr>
          <w:p w:rsidR="00AA3E5A" w:rsidRDefault="007F2D19">
            <w:pPr>
              <w:pStyle w:val="TableParagraph"/>
              <w:spacing w:before="21"/>
              <w:ind w:left="2901" w:right="2896"/>
              <w:jc w:val="center"/>
              <w:rPr>
                <w:b/>
                <w:sz w:val="26"/>
              </w:rPr>
            </w:pPr>
            <w:r>
              <w:rPr>
                <w:b/>
                <w:sz w:val="26"/>
              </w:rPr>
              <w:t>Attitude</w:t>
            </w:r>
          </w:p>
        </w:tc>
        <w:tc>
          <w:tcPr>
            <w:tcW w:w="2127" w:type="dxa"/>
          </w:tcPr>
          <w:p w:rsidR="00AA3E5A" w:rsidRDefault="007F2D19">
            <w:pPr>
              <w:pStyle w:val="TableParagraph"/>
              <w:spacing w:before="21"/>
              <w:ind w:left="135" w:right="127"/>
              <w:jc w:val="center"/>
              <w:rPr>
                <w:b/>
                <w:sz w:val="26"/>
              </w:rPr>
            </w:pPr>
            <w:r>
              <w:rPr>
                <w:b/>
                <w:sz w:val="26"/>
              </w:rPr>
              <w:t>Author</w:t>
            </w:r>
          </w:p>
        </w:tc>
      </w:tr>
      <w:tr w:rsidR="00AA3E5A">
        <w:trPr>
          <w:trHeight w:val="2709"/>
        </w:trPr>
        <w:tc>
          <w:tcPr>
            <w:tcW w:w="7083" w:type="dxa"/>
          </w:tcPr>
          <w:p w:rsidR="00AA3E5A" w:rsidRDefault="007F2D19">
            <w:pPr>
              <w:pStyle w:val="TableParagraph"/>
              <w:spacing w:before="18" w:line="288" w:lineRule="auto"/>
              <w:ind w:left="107" w:right="95"/>
              <w:jc w:val="both"/>
              <w:rPr>
                <w:sz w:val="24"/>
              </w:rPr>
            </w:pPr>
            <w:r>
              <w:rPr>
                <w:sz w:val="24"/>
              </w:rPr>
              <w:t>Loyalty is referred to as a biased behavioural response expressed over time by some decision-making unit, with respect to one or more alternative brands out of a set of such brands, and is a function of the psychological (decision-making evaluative) process.</w:t>
            </w:r>
          </w:p>
          <w:p w:rsidR="00AA3E5A" w:rsidRDefault="007F2D19">
            <w:pPr>
              <w:pStyle w:val="TableParagraph"/>
              <w:spacing w:before="22" w:line="288" w:lineRule="auto"/>
              <w:ind w:left="107" w:right="93"/>
              <w:jc w:val="both"/>
              <w:rPr>
                <w:i/>
                <w:sz w:val="24"/>
              </w:rPr>
            </w:pPr>
            <w:r>
              <w:rPr>
                <w:i/>
                <w:sz w:val="24"/>
              </w:rPr>
              <w:t>Loyalty is referred to as a biased behavioral response expressed over time by several decision-making units, to one or more alternative brands within a set of those marks, and as a function</w:t>
            </w:r>
          </w:p>
          <w:p w:rsidR="00AA3E5A" w:rsidRDefault="007F2D19">
            <w:pPr>
              <w:pStyle w:val="TableParagraph"/>
              <w:ind w:left="107"/>
              <w:jc w:val="both"/>
              <w:rPr>
                <w:i/>
                <w:sz w:val="24"/>
              </w:rPr>
            </w:pPr>
            <w:r>
              <w:rPr>
                <w:i/>
                <w:sz w:val="24"/>
              </w:rPr>
              <w:t>capacity of psychological processes (assessment of decision-making).</w:t>
            </w:r>
          </w:p>
        </w:tc>
        <w:tc>
          <w:tcPr>
            <w:tcW w:w="2127" w:type="dxa"/>
          </w:tcPr>
          <w:p w:rsidR="00AA3E5A" w:rsidRDefault="00AA3E5A">
            <w:pPr>
              <w:pStyle w:val="TableParagraph"/>
              <w:rPr>
                <w:b/>
                <w:sz w:val="28"/>
              </w:rPr>
            </w:pPr>
          </w:p>
          <w:p w:rsidR="00AA3E5A" w:rsidRDefault="00AA3E5A">
            <w:pPr>
              <w:pStyle w:val="TableParagraph"/>
              <w:rPr>
                <w:b/>
                <w:sz w:val="28"/>
              </w:rPr>
            </w:pPr>
          </w:p>
          <w:p w:rsidR="00AA3E5A" w:rsidRDefault="007F2D19">
            <w:pPr>
              <w:pStyle w:val="TableParagraph"/>
              <w:spacing w:before="174" w:line="288" w:lineRule="auto"/>
              <w:ind w:left="223" w:right="211" w:hanging="3"/>
              <w:jc w:val="center"/>
              <w:rPr>
                <w:sz w:val="26"/>
              </w:rPr>
            </w:pPr>
            <w:r>
              <w:rPr>
                <w:sz w:val="26"/>
              </w:rPr>
              <w:t>Jacoby and Chestnut (1978)</w:t>
            </w:r>
          </w:p>
          <w:p w:rsidR="00AA3E5A" w:rsidRDefault="007F2D19">
            <w:pPr>
              <w:pStyle w:val="TableParagraph"/>
              <w:ind w:left="133" w:right="127"/>
              <w:jc w:val="center"/>
              <w:rPr>
                <w:sz w:val="26"/>
              </w:rPr>
            </w:pPr>
            <w:r>
              <w:rPr>
                <w:sz w:val="26"/>
              </w:rPr>
              <w:t>[121]</w:t>
            </w:r>
          </w:p>
        </w:tc>
      </w:tr>
      <w:tr w:rsidR="00AA3E5A">
        <w:trPr>
          <w:trHeight w:val="1384"/>
        </w:trPr>
        <w:tc>
          <w:tcPr>
            <w:tcW w:w="7083" w:type="dxa"/>
          </w:tcPr>
          <w:p w:rsidR="00AA3E5A" w:rsidRDefault="007F2D19">
            <w:pPr>
              <w:pStyle w:val="TableParagraph"/>
              <w:spacing w:before="18" w:line="290" w:lineRule="auto"/>
              <w:ind w:left="107"/>
              <w:rPr>
                <w:sz w:val="24"/>
              </w:rPr>
            </w:pPr>
            <w:r>
              <w:rPr>
                <w:sz w:val="24"/>
              </w:rPr>
              <w:t>Loyalty is viewed as a measure of the attachment that a customer has to a brand.</w:t>
            </w:r>
          </w:p>
          <w:p w:rsidR="00AA3E5A" w:rsidRDefault="007F2D19">
            <w:pPr>
              <w:pStyle w:val="TableParagraph"/>
              <w:spacing w:before="17"/>
              <w:ind w:left="107"/>
              <w:rPr>
                <w:i/>
                <w:sz w:val="24"/>
              </w:rPr>
            </w:pPr>
            <w:r>
              <w:rPr>
                <w:i/>
                <w:sz w:val="24"/>
              </w:rPr>
              <w:t>Loyalty is seen as a measure of the engagement a customer has</w:t>
            </w:r>
          </w:p>
          <w:p w:rsidR="00AA3E5A" w:rsidRDefault="007F2D19">
            <w:pPr>
              <w:pStyle w:val="TableParagraph"/>
              <w:spacing w:before="55"/>
              <w:ind w:left="107"/>
              <w:rPr>
                <w:i/>
                <w:sz w:val="24"/>
              </w:rPr>
            </w:pPr>
            <w:r>
              <w:rPr>
                <w:i/>
                <w:sz w:val="24"/>
              </w:rPr>
              <w:t>yes with a brand.</w:t>
            </w:r>
          </w:p>
        </w:tc>
        <w:tc>
          <w:tcPr>
            <w:tcW w:w="2127" w:type="dxa"/>
          </w:tcPr>
          <w:p w:rsidR="00AA3E5A" w:rsidRDefault="00AA3E5A">
            <w:pPr>
              <w:pStyle w:val="TableParagraph"/>
              <w:rPr>
                <w:b/>
                <w:sz w:val="28"/>
              </w:rPr>
            </w:pPr>
          </w:p>
          <w:p w:rsidR="00AA3E5A" w:rsidRDefault="007F2D19">
            <w:pPr>
              <w:pStyle w:val="TableParagraph"/>
              <w:spacing w:before="194"/>
              <w:ind w:left="135" w:right="127"/>
              <w:jc w:val="center"/>
              <w:rPr>
                <w:sz w:val="26"/>
              </w:rPr>
            </w:pPr>
            <w:r>
              <w:rPr>
                <w:sz w:val="26"/>
              </w:rPr>
              <w:t>Aaker (1991)[5]</w:t>
            </w:r>
          </w:p>
        </w:tc>
      </w:tr>
      <w:tr w:rsidR="00AA3E5A">
        <w:trPr>
          <w:trHeight w:val="1384"/>
        </w:trPr>
        <w:tc>
          <w:tcPr>
            <w:tcW w:w="7083" w:type="dxa"/>
          </w:tcPr>
          <w:p w:rsidR="00AA3E5A" w:rsidRDefault="007F2D19">
            <w:pPr>
              <w:pStyle w:val="TableParagraph"/>
              <w:spacing w:before="18" w:line="290" w:lineRule="auto"/>
              <w:ind w:left="107"/>
              <w:rPr>
                <w:sz w:val="24"/>
              </w:rPr>
            </w:pPr>
            <w:r>
              <w:rPr>
                <w:sz w:val="24"/>
              </w:rPr>
              <w:t>Loyalty is viewed as the strength of the relationship between an individual’s relative attitude and repeat patronage.</w:t>
            </w:r>
          </w:p>
          <w:p w:rsidR="00AA3E5A" w:rsidRDefault="007F2D19">
            <w:pPr>
              <w:pStyle w:val="TableParagraph"/>
              <w:spacing w:before="16"/>
              <w:ind w:left="107"/>
              <w:rPr>
                <w:i/>
                <w:sz w:val="24"/>
              </w:rPr>
            </w:pPr>
            <w:r>
              <w:rPr>
                <w:i/>
                <w:sz w:val="24"/>
              </w:rPr>
              <w:t>Loyalty is considered the strength of the relationship between an attitude</w:t>
            </w:r>
          </w:p>
          <w:p w:rsidR="00AA3E5A" w:rsidRDefault="007F2D19">
            <w:pPr>
              <w:pStyle w:val="TableParagraph"/>
              <w:spacing w:before="55"/>
              <w:ind w:left="107"/>
              <w:rPr>
                <w:i/>
                <w:sz w:val="24"/>
              </w:rPr>
            </w:pPr>
            <w:r>
              <w:rPr>
                <w:i/>
                <w:sz w:val="24"/>
              </w:rPr>
              <w:t>relativity of the individual and repeated patronage.</w:t>
            </w:r>
          </w:p>
        </w:tc>
        <w:tc>
          <w:tcPr>
            <w:tcW w:w="2127" w:type="dxa"/>
          </w:tcPr>
          <w:p w:rsidR="00AA3E5A" w:rsidRDefault="00AA3E5A">
            <w:pPr>
              <w:pStyle w:val="TableParagraph"/>
              <w:spacing w:before="2"/>
              <w:rPr>
                <w:b/>
                <w:sz w:val="29"/>
              </w:rPr>
            </w:pPr>
          </w:p>
          <w:p w:rsidR="00AA3E5A" w:rsidRDefault="007F2D19">
            <w:pPr>
              <w:pStyle w:val="TableParagraph"/>
              <w:spacing w:line="288" w:lineRule="auto"/>
              <w:ind w:left="468" w:right="334" w:hanging="106"/>
              <w:rPr>
                <w:sz w:val="26"/>
              </w:rPr>
            </w:pPr>
            <w:r>
              <w:rPr>
                <w:sz w:val="26"/>
              </w:rPr>
              <w:t>Dick and Basu (1994)[73]</w:t>
            </w:r>
          </w:p>
        </w:tc>
      </w:tr>
      <w:tr w:rsidR="00AA3E5A">
        <w:trPr>
          <w:trHeight w:val="1715"/>
        </w:trPr>
        <w:tc>
          <w:tcPr>
            <w:tcW w:w="7083" w:type="dxa"/>
          </w:tcPr>
          <w:p w:rsidR="00AA3E5A" w:rsidRDefault="007F2D19">
            <w:pPr>
              <w:pStyle w:val="TableParagraph"/>
              <w:spacing w:before="18" w:line="290" w:lineRule="auto"/>
              <w:ind w:left="107"/>
              <w:rPr>
                <w:sz w:val="24"/>
              </w:rPr>
            </w:pPr>
            <w:r>
              <w:rPr>
                <w:sz w:val="24"/>
              </w:rPr>
              <w:t>Loyalty implies consistent repurchase of a brand, resulting from a positive affection of the consumer towards that brand.</w:t>
            </w:r>
          </w:p>
          <w:p w:rsidR="00AA3E5A" w:rsidRDefault="007F2D19">
            <w:pPr>
              <w:pStyle w:val="TableParagraph"/>
              <w:spacing w:before="16" w:line="288" w:lineRule="auto"/>
              <w:ind w:left="107"/>
              <w:rPr>
                <w:i/>
                <w:sz w:val="24"/>
              </w:rPr>
            </w:pPr>
            <w:r>
              <w:rPr>
                <w:i/>
                <w:sz w:val="24"/>
              </w:rPr>
              <w:t>Loyalty implies the consistent acquisition of a brand, stemming from a positive consumer sentiment towards</w:t>
            </w:r>
          </w:p>
          <w:p w:rsidR="00AA3E5A" w:rsidRDefault="007F2D19">
            <w:pPr>
              <w:pStyle w:val="TableParagraph"/>
              <w:ind w:left="107"/>
              <w:rPr>
                <w:i/>
                <w:sz w:val="24"/>
              </w:rPr>
            </w:pPr>
            <w:r>
              <w:rPr>
                <w:i/>
                <w:sz w:val="24"/>
              </w:rPr>
              <w:t>that brand.</w:t>
            </w:r>
          </w:p>
        </w:tc>
        <w:tc>
          <w:tcPr>
            <w:tcW w:w="2127" w:type="dxa"/>
          </w:tcPr>
          <w:p w:rsidR="00AA3E5A" w:rsidRDefault="00AA3E5A">
            <w:pPr>
              <w:pStyle w:val="TableParagraph"/>
              <w:spacing w:before="10"/>
              <w:rPr>
                <w:b/>
                <w:sz w:val="27"/>
              </w:rPr>
            </w:pPr>
          </w:p>
          <w:p w:rsidR="00AA3E5A" w:rsidRDefault="007F2D19">
            <w:pPr>
              <w:pStyle w:val="TableParagraph"/>
              <w:spacing w:line="288" w:lineRule="auto"/>
              <w:ind w:left="279" w:right="268" w:hanging="1"/>
              <w:jc w:val="center"/>
              <w:rPr>
                <w:sz w:val="26"/>
              </w:rPr>
            </w:pPr>
            <w:r>
              <w:rPr>
                <w:sz w:val="26"/>
              </w:rPr>
              <w:t>Mellens et al. (1996)</w:t>
            </w:r>
          </w:p>
          <w:p w:rsidR="00AA3E5A" w:rsidRDefault="007F2D19">
            <w:pPr>
              <w:pStyle w:val="TableParagraph"/>
              <w:spacing w:before="3"/>
              <w:ind w:left="133" w:right="127"/>
              <w:jc w:val="center"/>
              <w:rPr>
                <w:sz w:val="26"/>
              </w:rPr>
            </w:pPr>
            <w:r>
              <w:rPr>
                <w:sz w:val="26"/>
              </w:rPr>
              <w:t>[176]</w:t>
            </w:r>
          </w:p>
        </w:tc>
      </w:tr>
      <w:tr w:rsidR="00AA3E5A">
        <w:trPr>
          <w:trHeight w:val="1117"/>
        </w:trPr>
        <w:tc>
          <w:tcPr>
            <w:tcW w:w="7083" w:type="dxa"/>
          </w:tcPr>
          <w:p w:rsidR="00AA3E5A" w:rsidRDefault="007F2D19">
            <w:pPr>
              <w:pStyle w:val="TableParagraph"/>
              <w:spacing w:before="23" w:line="295" w:lineRule="auto"/>
              <w:ind w:left="107"/>
              <w:rPr>
                <w:sz w:val="24"/>
              </w:rPr>
            </w:pPr>
            <w:r>
              <w:rPr>
                <w:sz w:val="24"/>
              </w:rPr>
              <w:t xml:space="preserve">Customer loyalty means an intended behaviour towards the product. </w:t>
            </w:r>
            <w:r>
              <w:rPr>
                <w:i/>
                <w:sz w:val="24"/>
              </w:rPr>
              <w:t>Customer loyalty means an intended behavior towards the product</w:t>
            </w:r>
            <w:r>
              <w:rPr>
                <w:sz w:val="24"/>
              </w:rPr>
              <w:t>.</w:t>
            </w:r>
          </w:p>
        </w:tc>
        <w:tc>
          <w:tcPr>
            <w:tcW w:w="2127" w:type="dxa"/>
          </w:tcPr>
          <w:p w:rsidR="00AA3E5A" w:rsidRDefault="007F2D19">
            <w:pPr>
              <w:pStyle w:val="TableParagraph"/>
              <w:spacing w:before="23" w:line="285" w:lineRule="auto"/>
              <w:ind w:left="173" w:right="160" w:hanging="1"/>
              <w:jc w:val="center"/>
              <w:rPr>
                <w:sz w:val="26"/>
              </w:rPr>
            </w:pPr>
            <w:r>
              <w:rPr>
                <w:sz w:val="26"/>
              </w:rPr>
              <w:t>Andreassen and Lindestad (1998)</w:t>
            </w:r>
          </w:p>
          <w:p w:rsidR="00AA3E5A" w:rsidRDefault="007F2D19">
            <w:pPr>
              <w:pStyle w:val="TableParagraph"/>
              <w:spacing w:before="6"/>
              <w:ind w:left="137" w:right="126"/>
              <w:jc w:val="center"/>
              <w:rPr>
                <w:sz w:val="26"/>
              </w:rPr>
            </w:pPr>
            <w:r>
              <w:rPr>
                <w:sz w:val="26"/>
              </w:rPr>
              <w:t>[14]</w:t>
            </w:r>
          </w:p>
        </w:tc>
      </w:tr>
      <w:tr w:rsidR="00AA3E5A">
        <w:trPr>
          <w:trHeight w:val="1716"/>
        </w:trPr>
        <w:tc>
          <w:tcPr>
            <w:tcW w:w="7083" w:type="dxa"/>
          </w:tcPr>
          <w:p w:rsidR="00AA3E5A" w:rsidRDefault="007F2D19">
            <w:pPr>
              <w:pStyle w:val="TableParagraph"/>
              <w:spacing w:before="18" w:line="288" w:lineRule="auto"/>
              <w:ind w:left="107" w:right="95"/>
              <w:jc w:val="both"/>
              <w:rPr>
                <w:sz w:val="24"/>
              </w:rPr>
            </w:pPr>
            <w:r>
              <w:rPr>
                <w:sz w:val="24"/>
              </w:rPr>
              <w:t>Building customer loyalty is not an easy task, because loyalty operates in a psychological and competitive context.</w:t>
            </w:r>
          </w:p>
          <w:p w:rsidR="00AA3E5A" w:rsidRDefault="007F2D19">
            <w:pPr>
              <w:pStyle w:val="TableParagraph"/>
              <w:spacing w:before="19" w:line="288" w:lineRule="auto"/>
              <w:ind w:left="107" w:right="93"/>
              <w:jc w:val="both"/>
              <w:rPr>
                <w:i/>
                <w:sz w:val="24"/>
              </w:rPr>
            </w:pPr>
            <w:r>
              <w:rPr>
                <w:i/>
                <w:sz w:val="24"/>
              </w:rPr>
              <w:t>Building customer loyalty is not an easy task, because loyalty works in a psychological and competitive context.</w:t>
            </w:r>
          </w:p>
        </w:tc>
        <w:tc>
          <w:tcPr>
            <w:tcW w:w="2127" w:type="dxa"/>
          </w:tcPr>
          <w:p w:rsidR="00AA3E5A" w:rsidRDefault="00AA3E5A">
            <w:pPr>
              <w:pStyle w:val="TableParagraph"/>
              <w:rPr>
                <w:b/>
                <w:sz w:val="28"/>
              </w:rPr>
            </w:pPr>
          </w:p>
          <w:p w:rsidR="00AA3E5A" w:rsidRDefault="007F2D19">
            <w:pPr>
              <w:pStyle w:val="TableParagraph"/>
              <w:spacing w:before="176" w:line="288" w:lineRule="auto"/>
              <w:ind w:left="468" w:right="437" w:hanging="3"/>
              <w:rPr>
                <w:sz w:val="26"/>
              </w:rPr>
            </w:pPr>
            <w:r>
              <w:rPr>
                <w:w w:val="95"/>
                <w:sz w:val="26"/>
              </w:rPr>
              <w:t xml:space="preserve">Chakrapani </w:t>
            </w:r>
            <w:r>
              <w:rPr>
                <w:sz w:val="26"/>
              </w:rPr>
              <w:t>(1998)[46]</w:t>
            </w:r>
          </w:p>
        </w:tc>
      </w:tr>
      <w:tr w:rsidR="00AA3E5A">
        <w:trPr>
          <w:trHeight w:val="3040"/>
        </w:trPr>
        <w:tc>
          <w:tcPr>
            <w:tcW w:w="7083" w:type="dxa"/>
          </w:tcPr>
          <w:p w:rsidR="00AA3E5A" w:rsidRDefault="007F2D19">
            <w:pPr>
              <w:pStyle w:val="TableParagraph"/>
              <w:spacing w:before="18" w:line="290" w:lineRule="auto"/>
              <w:ind w:left="107" w:right="93"/>
              <w:jc w:val="both"/>
              <w:rPr>
                <w:i/>
                <w:sz w:val="24"/>
              </w:rPr>
            </w:pPr>
            <w:r>
              <w:rPr>
                <w:sz w:val="24"/>
              </w:rPr>
              <w:t xml:space="preserve">Loyalty is a deeply held commitment to rebuy or re-patronise a preferred product/service consistently in the future, thereby causing repetitive same-brand or same brand-set purchasing, despite situational influences and marketing efforts having the potential to cause switching behaviour. </w:t>
            </w:r>
            <w:r>
              <w:rPr>
                <w:i/>
                <w:sz w:val="24"/>
              </w:rPr>
              <w:t>Loyalty is a deep commitment to consistently acquire or re-patronize a preferred product/service in the future, thus resulting in repeated purchases of the same brand or the same set of trademarks, despite the effects of circumstances and efforts</w:t>
            </w:r>
          </w:p>
          <w:p w:rsidR="00AA3E5A" w:rsidRDefault="007F2D19">
            <w:pPr>
              <w:pStyle w:val="TableParagraph"/>
              <w:ind w:left="107"/>
              <w:jc w:val="both"/>
              <w:rPr>
                <w:i/>
                <w:sz w:val="24"/>
              </w:rPr>
            </w:pPr>
            <w:r>
              <w:rPr>
                <w:i/>
                <w:sz w:val="24"/>
              </w:rPr>
              <w:t>Marketing has the potential to cause conversion behavior.</w:t>
            </w:r>
          </w:p>
        </w:tc>
        <w:tc>
          <w:tcPr>
            <w:tcW w:w="2127" w:type="dxa"/>
          </w:tcPr>
          <w:p w:rsidR="00AA3E5A" w:rsidRDefault="00AA3E5A">
            <w:pPr>
              <w:pStyle w:val="TableParagraph"/>
              <w:rPr>
                <w:b/>
                <w:sz w:val="28"/>
              </w:rPr>
            </w:pPr>
          </w:p>
          <w:p w:rsidR="00AA3E5A" w:rsidRDefault="00AA3E5A">
            <w:pPr>
              <w:pStyle w:val="TableParagraph"/>
              <w:rPr>
                <w:b/>
                <w:sz w:val="28"/>
              </w:rPr>
            </w:pPr>
          </w:p>
          <w:p w:rsidR="00AA3E5A" w:rsidRDefault="00AA3E5A">
            <w:pPr>
              <w:pStyle w:val="TableParagraph"/>
              <w:rPr>
                <w:b/>
                <w:sz w:val="28"/>
              </w:rPr>
            </w:pPr>
          </w:p>
          <w:p w:rsidR="00AA3E5A" w:rsidRDefault="007F2D19">
            <w:pPr>
              <w:pStyle w:val="TableParagraph"/>
              <w:spacing w:before="197"/>
              <w:ind w:left="137" w:right="127"/>
              <w:jc w:val="center"/>
              <w:rPr>
                <w:sz w:val="26"/>
              </w:rPr>
            </w:pPr>
            <w:r>
              <w:rPr>
                <w:sz w:val="26"/>
              </w:rPr>
              <w:t>Oliver (1999)</w:t>
            </w:r>
          </w:p>
          <w:p w:rsidR="00AA3E5A" w:rsidRDefault="007F2D19">
            <w:pPr>
              <w:pStyle w:val="TableParagraph"/>
              <w:spacing w:before="59"/>
              <w:ind w:left="133" w:right="127"/>
              <w:jc w:val="center"/>
              <w:rPr>
                <w:sz w:val="26"/>
              </w:rPr>
            </w:pPr>
            <w:r>
              <w:rPr>
                <w:sz w:val="26"/>
              </w:rPr>
              <w:t>[192]</w:t>
            </w:r>
          </w:p>
        </w:tc>
      </w:tr>
    </w:tbl>
    <w:p w:rsidR="00AA3E5A" w:rsidRDefault="00AA3E5A">
      <w:pPr>
        <w:jc w:val="center"/>
        <w:rPr>
          <w:sz w:val="26"/>
        </w:rPr>
        <w:sectPr w:rsidR="00AA3E5A">
          <w:pgSz w:w="11910" w:h="16850"/>
          <w:pgMar w:top="1020" w:right="760" w:bottom="280" w:left="1380" w:header="734" w:footer="0" w:gutter="0"/>
          <w:cols w:space="720"/>
        </w:sectPr>
      </w:pPr>
    </w:p>
    <w:p w:rsidR="00AA3E5A" w:rsidRDefault="00AA3E5A">
      <w:pPr>
        <w:pStyle w:val="BodyText"/>
        <w:spacing w:before="1"/>
        <w:jc w:val="left"/>
        <w:rPr>
          <w:b/>
          <w:sz w:val="23"/>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3"/>
        <w:gridCol w:w="2127"/>
      </w:tblGrid>
      <w:tr w:rsidR="00AA3E5A">
        <w:trPr>
          <w:trHeight w:val="400"/>
        </w:trPr>
        <w:tc>
          <w:tcPr>
            <w:tcW w:w="7083" w:type="dxa"/>
          </w:tcPr>
          <w:p w:rsidR="00AA3E5A" w:rsidRDefault="007F2D19">
            <w:pPr>
              <w:pStyle w:val="TableParagraph"/>
              <w:spacing w:before="23"/>
              <w:ind w:left="2901" w:right="2896"/>
              <w:jc w:val="center"/>
              <w:rPr>
                <w:b/>
                <w:sz w:val="26"/>
              </w:rPr>
            </w:pPr>
            <w:r>
              <w:rPr>
                <w:b/>
                <w:sz w:val="26"/>
              </w:rPr>
              <w:t>Attitude</w:t>
            </w:r>
          </w:p>
        </w:tc>
        <w:tc>
          <w:tcPr>
            <w:tcW w:w="2127" w:type="dxa"/>
          </w:tcPr>
          <w:p w:rsidR="00AA3E5A" w:rsidRDefault="007F2D19">
            <w:pPr>
              <w:pStyle w:val="TableParagraph"/>
              <w:spacing w:before="23"/>
              <w:ind w:left="655"/>
              <w:rPr>
                <w:b/>
                <w:sz w:val="26"/>
              </w:rPr>
            </w:pPr>
            <w:r>
              <w:rPr>
                <w:b/>
                <w:sz w:val="26"/>
              </w:rPr>
              <w:t>Author</w:t>
            </w:r>
          </w:p>
        </w:tc>
      </w:tr>
      <w:tr w:rsidR="00AA3E5A">
        <w:trPr>
          <w:trHeight w:val="2709"/>
        </w:trPr>
        <w:tc>
          <w:tcPr>
            <w:tcW w:w="7083" w:type="dxa"/>
          </w:tcPr>
          <w:p w:rsidR="00AA3E5A" w:rsidRDefault="007F2D19">
            <w:pPr>
              <w:pStyle w:val="TableParagraph"/>
              <w:spacing w:before="18" w:line="288" w:lineRule="auto"/>
              <w:ind w:left="107" w:right="95"/>
              <w:jc w:val="both"/>
              <w:rPr>
                <w:sz w:val="24"/>
              </w:rPr>
            </w:pPr>
            <w:r>
              <w:rPr>
                <w:sz w:val="24"/>
              </w:rPr>
              <w:t>Customer loyalty is about much more than repeat purchases; loyal customers talk favourably about the company and its offers through positive word-of-mouth communication with their family members, colleagues, and business partners.</w:t>
            </w:r>
          </w:p>
          <w:p w:rsidR="00AA3E5A" w:rsidRDefault="007F2D19">
            <w:pPr>
              <w:pStyle w:val="TableParagraph"/>
              <w:spacing w:before="22" w:line="288" w:lineRule="auto"/>
              <w:ind w:left="107" w:right="92"/>
              <w:jc w:val="both"/>
              <w:rPr>
                <w:i/>
                <w:sz w:val="24"/>
              </w:rPr>
            </w:pPr>
            <w:r>
              <w:rPr>
                <w:i/>
                <w:sz w:val="24"/>
              </w:rPr>
              <w:t>Customer loyalty is more than just repeat purchases; loyal customers speak well about the company and its offers through active word-of-mouth communication with family members,</w:t>
            </w:r>
          </w:p>
          <w:p w:rsidR="00AA3E5A" w:rsidRDefault="007F2D19">
            <w:pPr>
              <w:pStyle w:val="TableParagraph"/>
              <w:ind w:left="107"/>
              <w:jc w:val="both"/>
              <w:rPr>
                <w:i/>
                <w:sz w:val="24"/>
              </w:rPr>
            </w:pPr>
            <w:r>
              <w:rPr>
                <w:i/>
                <w:sz w:val="24"/>
              </w:rPr>
              <w:t>their colleagues and business partners.</w:t>
            </w:r>
          </w:p>
        </w:tc>
        <w:tc>
          <w:tcPr>
            <w:tcW w:w="2127" w:type="dxa"/>
          </w:tcPr>
          <w:p w:rsidR="00AA3E5A" w:rsidRDefault="00AA3E5A">
            <w:pPr>
              <w:pStyle w:val="TableParagraph"/>
              <w:rPr>
                <w:b/>
                <w:sz w:val="28"/>
              </w:rPr>
            </w:pPr>
          </w:p>
          <w:p w:rsidR="00AA3E5A" w:rsidRDefault="00AA3E5A">
            <w:pPr>
              <w:pStyle w:val="TableParagraph"/>
              <w:rPr>
                <w:b/>
                <w:sz w:val="28"/>
              </w:rPr>
            </w:pPr>
          </w:p>
          <w:p w:rsidR="00AA3E5A" w:rsidRDefault="00AA3E5A">
            <w:pPr>
              <w:pStyle w:val="TableParagraph"/>
              <w:spacing w:before="8"/>
              <w:rPr>
                <w:b/>
                <w:sz w:val="30"/>
              </w:rPr>
            </w:pPr>
          </w:p>
          <w:p w:rsidR="00AA3E5A" w:rsidRDefault="007F2D19">
            <w:pPr>
              <w:pStyle w:val="TableParagraph"/>
              <w:spacing w:before="1"/>
              <w:ind w:left="137" w:right="127"/>
              <w:jc w:val="center"/>
              <w:rPr>
                <w:sz w:val="26"/>
              </w:rPr>
            </w:pPr>
            <w:r>
              <w:rPr>
                <w:sz w:val="26"/>
              </w:rPr>
              <w:t>Reichheld (2003)</w:t>
            </w:r>
          </w:p>
          <w:p w:rsidR="00AA3E5A" w:rsidRDefault="007F2D19">
            <w:pPr>
              <w:pStyle w:val="TableParagraph"/>
              <w:spacing w:before="58"/>
              <w:ind w:left="133" w:right="127"/>
              <w:jc w:val="center"/>
              <w:rPr>
                <w:sz w:val="26"/>
              </w:rPr>
            </w:pPr>
            <w:r>
              <w:rPr>
                <w:sz w:val="26"/>
              </w:rPr>
              <w:t>[220]</w:t>
            </w:r>
          </w:p>
        </w:tc>
      </w:tr>
      <w:tr w:rsidR="00AA3E5A">
        <w:trPr>
          <w:trHeight w:val="1384"/>
        </w:trPr>
        <w:tc>
          <w:tcPr>
            <w:tcW w:w="7083" w:type="dxa"/>
          </w:tcPr>
          <w:p w:rsidR="00AA3E5A" w:rsidRDefault="007F2D19">
            <w:pPr>
              <w:pStyle w:val="TableParagraph"/>
              <w:spacing w:before="18" w:line="288" w:lineRule="auto"/>
              <w:ind w:left="107" w:right="81"/>
              <w:rPr>
                <w:sz w:val="24"/>
              </w:rPr>
            </w:pPr>
            <w:r>
              <w:rPr>
                <w:sz w:val="24"/>
              </w:rPr>
              <w:t>Customer loyalty is repeated purchase of a particular product or service during a certain period of time.</w:t>
            </w:r>
          </w:p>
          <w:p w:rsidR="00AA3E5A" w:rsidRDefault="007F2D19">
            <w:pPr>
              <w:pStyle w:val="TableParagraph"/>
              <w:spacing w:before="22"/>
              <w:ind w:left="107"/>
              <w:rPr>
                <w:i/>
                <w:sz w:val="24"/>
              </w:rPr>
            </w:pPr>
            <w:r>
              <w:rPr>
                <w:i/>
                <w:sz w:val="24"/>
              </w:rPr>
              <w:t>Customer loyalty is the repeated purchase of a product</w:t>
            </w:r>
          </w:p>
          <w:p w:rsidR="00AA3E5A" w:rsidRDefault="007F2D19">
            <w:pPr>
              <w:pStyle w:val="TableParagraph"/>
              <w:spacing w:before="55"/>
              <w:ind w:left="107"/>
              <w:rPr>
                <w:i/>
                <w:sz w:val="24"/>
              </w:rPr>
            </w:pPr>
            <w:r>
              <w:rPr>
                <w:i/>
                <w:sz w:val="24"/>
              </w:rPr>
              <w:t>specific products or services for a certain period of time.</w:t>
            </w:r>
          </w:p>
        </w:tc>
        <w:tc>
          <w:tcPr>
            <w:tcW w:w="2127" w:type="dxa"/>
          </w:tcPr>
          <w:p w:rsidR="00AA3E5A" w:rsidRDefault="00AA3E5A">
            <w:pPr>
              <w:pStyle w:val="TableParagraph"/>
              <w:spacing w:before="2"/>
              <w:rPr>
                <w:b/>
                <w:sz w:val="29"/>
              </w:rPr>
            </w:pPr>
          </w:p>
          <w:p w:rsidR="00AA3E5A" w:rsidRDefault="007F2D19">
            <w:pPr>
              <w:pStyle w:val="TableParagraph"/>
              <w:spacing w:line="288" w:lineRule="auto"/>
              <w:ind w:left="780" w:right="97" w:hanging="651"/>
              <w:rPr>
                <w:sz w:val="26"/>
              </w:rPr>
            </w:pPr>
            <w:r>
              <w:rPr>
                <w:sz w:val="26"/>
              </w:rPr>
              <w:t>Yi and Jeon (2003)[270]</w:t>
            </w:r>
          </w:p>
        </w:tc>
      </w:tr>
      <w:tr w:rsidR="00AA3E5A">
        <w:trPr>
          <w:trHeight w:val="758"/>
        </w:trPr>
        <w:tc>
          <w:tcPr>
            <w:tcW w:w="7083" w:type="dxa"/>
          </w:tcPr>
          <w:p w:rsidR="00AA3E5A" w:rsidRDefault="007F2D19">
            <w:pPr>
              <w:pStyle w:val="TableParagraph"/>
              <w:spacing w:before="20"/>
              <w:ind w:left="107"/>
              <w:rPr>
                <w:sz w:val="24"/>
              </w:rPr>
            </w:pPr>
            <w:r>
              <w:rPr>
                <w:sz w:val="24"/>
              </w:rPr>
              <w:t>Loyalty means faithfulness which means unswerving devotion.</w:t>
            </w:r>
          </w:p>
          <w:p w:rsidR="00AA3E5A" w:rsidRDefault="007F2D19">
            <w:pPr>
              <w:pStyle w:val="TableParagraph"/>
              <w:spacing w:before="75"/>
              <w:ind w:left="107"/>
              <w:rPr>
                <w:i/>
                <w:sz w:val="24"/>
              </w:rPr>
            </w:pPr>
            <w:r>
              <w:rPr>
                <w:i/>
                <w:sz w:val="24"/>
              </w:rPr>
              <w:t>Loyalty means fidelity, unwavering devotion.</w:t>
            </w:r>
          </w:p>
        </w:tc>
        <w:tc>
          <w:tcPr>
            <w:tcW w:w="2127" w:type="dxa"/>
          </w:tcPr>
          <w:p w:rsidR="00AA3E5A" w:rsidRDefault="007F2D19">
            <w:pPr>
              <w:pStyle w:val="TableParagraph"/>
              <w:spacing w:before="21"/>
              <w:ind w:left="135" w:right="127"/>
              <w:jc w:val="center"/>
              <w:rPr>
                <w:sz w:val="26"/>
              </w:rPr>
            </w:pPr>
            <w:r>
              <w:rPr>
                <w:sz w:val="26"/>
              </w:rPr>
              <w:t>Nunes and Drèze</w:t>
            </w:r>
          </w:p>
          <w:p w:rsidR="00AA3E5A" w:rsidRDefault="007F2D19">
            <w:pPr>
              <w:pStyle w:val="TableParagraph"/>
              <w:spacing w:before="61"/>
              <w:ind w:left="132" w:right="127"/>
              <w:jc w:val="center"/>
              <w:rPr>
                <w:sz w:val="26"/>
              </w:rPr>
            </w:pPr>
            <w:r>
              <w:rPr>
                <w:sz w:val="26"/>
              </w:rPr>
              <w:t>(2006) [191]</w:t>
            </w:r>
          </w:p>
        </w:tc>
      </w:tr>
      <w:tr w:rsidR="00AA3E5A">
        <w:trPr>
          <w:trHeight w:val="1384"/>
        </w:trPr>
        <w:tc>
          <w:tcPr>
            <w:tcW w:w="7083" w:type="dxa"/>
          </w:tcPr>
          <w:p w:rsidR="00AA3E5A" w:rsidRDefault="007F2D19">
            <w:pPr>
              <w:pStyle w:val="TableParagraph"/>
              <w:spacing w:before="18" w:line="288" w:lineRule="auto"/>
              <w:ind w:left="107"/>
              <w:rPr>
                <w:sz w:val="24"/>
              </w:rPr>
            </w:pPr>
            <w:r>
              <w:rPr>
                <w:sz w:val="24"/>
              </w:rPr>
              <w:t>Customer loyalty is treated as a focal point of interest for marketing researchers and practitioners.</w:t>
            </w:r>
          </w:p>
          <w:p w:rsidR="00AA3E5A" w:rsidRDefault="007F2D19">
            <w:pPr>
              <w:pStyle w:val="TableParagraph"/>
              <w:spacing w:before="21"/>
              <w:ind w:left="107"/>
              <w:rPr>
                <w:i/>
                <w:sz w:val="24"/>
              </w:rPr>
            </w:pPr>
            <w:r>
              <w:rPr>
                <w:i/>
                <w:sz w:val="24"/>
              </w:rPr>
              <w:t>Customer loyalty is considered the focus of interest of</w:t>
            </w:r>
          </w:p>
          <w:p w:rsidR="00AA3E5A" w:rsidRDefault="007F2D19">
            <w:pPr>
              <w:pStyle w:val="TableParagraph"/>
              <w:spacing w:before="56"/>
              <w:ind w:left="107"/>
              <w:rPr>
                <w:i/>
                <w:sz w:val="24"/>
              </w:rPr>
            </w:pPr>
            <w:r>
              <w:rPr>
                <w:i/>
                <w:sz w:val="24"/>
              </w:rPr>
              <w:t>marketing researchers and practitioners.</w:t>
            </w:r>
          </w:p>
        </w:tc>
        <w:tc>
          <w:tcPr>
            <w:tcW w:w="2127" w:type="dxa"/>
          </w:tcPr>
          <w:p w:rsidR="00AA3E5A" w:rsidRDefault="007F2D19">
            <w:pPr>
              <w:pStyle w:val="TableParagraph"/>
              <w:spacing w:before="155" w:line="288" w:lineRule="auto"/>
              <w:ind w:left="295" w:right="223" w:hanging="63"/>
              <w:jc w:val="both"/>
              <w:rPr>
                <w:sz w:val="26"/>
              </w:rPr>
            </w:pPr>
            <w:r>
              <w:rPr>
                <w:w w:val="95"/>
                <w:sz w:val="26"/>
              </w:rPr>
              <w:t xml:space="preserve">Russell-Bennett </w:t>
            </w:r>
            <w:r>
              <w:rPr>
                <w:sz w:val="26"/>
              </w:rPr>
              <w:t>et al. (2007)[224]</w:t>
            </w:r>
          </w:p>
        </w:tc>
      </w:tr>
      <w:tr w:rsidR="00AA3E5A">
        <w:trPr>
          <w:trHeight w:val="2047"/>
        </w:trPr>
        <w:tc>
          <w:tcPr>
            <w:tcW w:w="7083" w:type="dxa"/>
          </w:tcPr>
          <w:p w:rsidR="00AA3E5A" w:rsidRDefault="007F2D19">
            <w:pPr>
              <w:pStyle w:val="TableParagraph"/>
              <w:spacing w:before="18" w:line="288" w:lineRule="auto"/>
              <w:ind w:left="107" w:right="96"/>
              <w:jc w:val="both"/>
              <w:rPr>
                <w:sz w:val="24"/>
              </w:rPr>
            </w:pPr>
            <w:r>
              <w:rPr>
                <w:sz w:val="24"/>
              </w:rPr>
              <w:t>The customer loyalty concept has its roots in consumer behaviour theory and is something that consumers may exhibit towards brands, services or activities.</w:t>
            </w:r>
          </w:p>
          <w:p w:rsidR="00AA3E5A" w:rsidRDefault="007F2D19">
            <w:pPr>
              <w:pStyle w:val="TableParagraph"/>
              <w:spacing w:before="22" w:line="288" w:lineRule="auto"/>
              <w:ind w:left="107" w:right="94"/>
              <w:jc w:val="both"/>
              <w:rPr>
                <w:i/>
                <w:sz w:val="24"/>
              </w:rPr>
            </w:pPr>
            <w:r>
              <w:rPr>
                <w:i/>
                <w:sz w:val="24"/>
              </w:rPr>
              <w:t>The concept of customer loyalty is rooted in the theory of consumer behavior and is something that consumers can express towards</w:t>
            </w:r>
          </w:p>
          <w:p w:rsidR="00AA3E5A" w:rsidRDefault="007F2D19">
            <w:pPr>
              <w:pStyle w:val="TableParagraph"/>
              <w:ind w:left="107"/>
              <w:jc w:val="both"/>
              <w:rPr>
                <w:i/>
                <w:sz w:val="24"/>
              </w:rPr>
            </w:pPr>
            <w:r>
              <w:rPr>
                <w:i/>
                <w:sz w:val="24"/>
              </w:rPr>
              <w:t>with brands, services, or activities.</w:t>
            </w:r>
          </w:p>
        </w:tc>
        <w:tc>
          <w:tcPr>
            <w:tcW w:w="2127" w:type="dxa"/>
          </w:tcPr>
          <w:p w:rsidR="00AA3E5A" w:rsidRDefault="00AA3E5A">
            <w:pPr>
              <w:pStyle w:val="TableParagraph"/>
              <w:rPr>
                <w:b/>
                <w:sz w:val="28"/>
              </w:rPr>
            </w:pPr>
          </w:p>
          <w:p w:rsidR="00AA3E5A" w:rsidRDefault="007F2D19">
            <w:pPr>
              <w:pStyle w:val="TableParagraph"/>
              <w:spacing w:before="165" w:line="288" w:lineRule="auto"/>
              <w:ind w:left="144" w:right="131" w:hanging="3"/>
              <w:jc w:val="center"/>
              <w:rPr>
                <w:sz w:val="26"/>
              </w:rPr>
            </w:pPr>
            <w:r>
              <w:rPr>
                <w:sz w:val="26"/>
              </w:rPr>
              <w:t>Boohene and Agyapong (2011)</w:t>
            </w:r>
          </w:p>
          <w:p w:rsidR="00AA3E5A" w:rsidRDefault="007F2D19">
            <w:pPr>
              <w:pStyle w:val="TableParagraph"/>
              <w:ind w:left="137" w:right="126"/>
              <w:jc w:val="center"/>
              <w:rPr>
                <w:sz w:val="26"/>
              </w:rPr>
            </w:pPr>
            <w:r>
              <w:rPr>
                <w:sz w:val="26"/>
              </w:rPr>
              <w:t>[33]</w:t>
            </w:r>
          </w:p>
        </w:tc>
      </w:tr>
      <w:tr w:rsidR="00AA3E5A">
        <w:trPr>
          <w:trHeight w:val="2047"/>
        </w:trPr>
        <w:tc>
          <w:tcPr>
            <w:tcW w:w="7083" w:type="dxa"/>
          </w:tcPr>
          <w:p w:rsidR="00AA3E5A" w:rsidRDefault="007F2D19">
            <w:pPr>
              <w:pStyle w:val="TableParagraph"/>
              <w:spacing w:before="18" w:line="288" w:lineRule="auto"/>
              <w:ind w:left="107" w:right="95"/>
              <w:jc w:val="both"/>
              <w:rPr>
                <w:sz w:val="24"/>
              </w:rPr>
            </w:pPr>
            <w:r>
              <w:rPr>
                <w:sz w:val="24"/>
              </w:rPr>
              <w:t>Customer loyalty is a collection of attitudes aligned with a series of purchase behaviours that systematically favour one entity over competing entities.</w:t>
            </w:r>
          </w:p>
          <w:p w:rsidR="00AA3E5A" w:rsidRDefault="007F2D19">
            <w:pPr>
              <w:pStyle w:val="TableParagraph"/>
              <w:spacing w:before="22" w:line="288" w:lineRule="auto"/>
              <w:ind w:left="107" w:right="94"/>
              <w:jc w:val="both"/>
              <w:rPr>
                <w:i/>
                <w:sz w:val="24"/>
              </w:rPr>
            </w:pPr>
            <w:r>
              <w:rPr>
                <w:i/>
                <w:sz w:val="24"/>
              </w:rPr>
              <w:t>Customer loyalty is the set of attitudes that align with a range of buying behaviors that systematically favor an entity over competing entities.</w:t>
            </w:r>
          </w:p>
        </w:tc>
        <w:tc>
          <w:tcPr>
            <w:tcW w:w="2127" w:type="dxa"/>
          </w:tcPr>
          <w:p w:rsidR="00AA3E5A" w:rsidRDefault="00AA3E5A">
            <w:pPr>
              <w:pStyle w:val="TableParagraph"/>
              <w:rPr>
                <w:b/>
                <w:sz w:val="28"/>
              </w:rPr>
            </w:pPr>
          </w:p>
          <w:p w:rsidR="00AA3E5A" w:rsidRDefault="007F2D19">
            <w:pPr>
              <w:pStyle w:val="TableParagraph"/>
              <w:spacing w:before="164" w:line="288" w:lineRule="auto"/>
              <w:ind w:left="279" w:right="268" w:hanging="1"/>
              <w:jc w:val="center"/>
              <w:rPr>
                <w:sz w:val="26"/>
              </w:rPr>
            </w:pPr>
            <w:r>
              <w:rPr>
                <w:sz w:val="26"/>
              </w:rPr>
              <w:t>Watson et al. (2015)</w:t>
            </w:r>
          </w:p>
          <w:p w:rsidR="00AA3E5A" w:rsidRDefault="007F2D19">
            <w:pPr>
              <w:pStyle w:val="TableParagraph"/>
              <w:ind w:left="133" w:right="127"/>
              <w:jc w:val="center"/>
              <w:rPr>
                <w:sz w:val="26"/>
              </w:rPr>
            </w:pPr>
            <w:r>
              <w:rPr>
                <w:sz w:val="26"/>
              </w:rPr>
              <w:t>[261]</w:t>
            </w:r>
          </w:p>
        </w:tc>
      </w:tr>
    </w:tbl>
    <w:p w:rsidR="00AA3E5A" w:rsidRDefault="007F2D19">
      <w:pPr>
        <w:pStyle w:val="BodyText"/>
        <w:spacing w:before="40" w:line="288" w:lineRule="auto"/>
        <w:ind w:left="322" w:right="364" w:firstLine="566"/>
      </w:pPr>
      <w:r>
        <w:rPr>
          <w:spacing w:val="-4"/>
        </w:rPr>
        <w:t xml:space="preserve">Thus, we can see that customer loyalty has been defined in many ways. </w:t>
      </w:r>
      <w:r>
        <w:rPr>
          <w:i/>
          <w:spacing w:val="-3"/>
        </w:rPr>
        <w:t xml:space="preserve">The first definition of loyalty </w:t>
      </w:r>
      <w:r>
        <w:rPr>
          <w:spacing w:val="-3"/>
        </w:rPr>
        <w:t xml:space="preserve">is attitude [5, 46, 121, 176]. Customers' trust in the value received leads to their overall attitude toward a product or service, such as acquisition intent [83, 100]. </w:t>
      </w:r>
      <w:r>
        <w:rPr>
          <w:i/>
          <w:spacing w:val="-3"/>
        </w:rPr>
        <w:t xml:space="preserve">The second defines loyalty as </w:t>
      </w:r>
      <w:r>
        <w:rPr>
          <w:spacing w:val="-3"/>
        </w:rPr>
        <w:t>behaviors, including continued purchases and recommended actions [14, 33, 121, 176, 270]. An alternative concept is the integration of two perspectives, defining customer loyalty as the relationship between relative attitudes and repeat purchase behavior [73, 192, 261].</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4"/>
        <w:jc w:val="left"/>
        <w:rPr>
          <w:sz w:val="15"/>
        </w:rPr>
      </w:pPr>
    </w:p>
    <w:p w:rsidR="00AA3E5A" w:rsidRDefault="00954FE5">
      <w:pPr>
        <w:pStyle w:val="ListParagraph"/>
        <w:numPr>
          <w:ilvl w:val="3"/>
          <w:numId w:val="12"/>
        </w:numPr>
        <w:tabs>
          <w:tab w:val="left" w:pos="1030"/>
        </w:tabs>
        <w:spacing w:before="88" w:line="290" w:lineRule="auto"/>
        <w:ind w:right="369"/>
        <w:rPr>
          <w:sz w:val="26"/>
        </w:rPr>
      </w:pPr>
      <w:r>
        <w:pict>
          <v:group id="_x0000_s1107" style="position:absolute;left:0;text-align:left;margin-left:85.05pt;margin-top:42.35pt;width:453.5pt;height:343.15pt;z-index:-251654144;mso-wrap-distance-left:0;mso-wrap-distance-right:0;mso-position-horizontal-relative:page" coordorigin="1701,847" coordsize="9070,6863">
            <v:shape id="_x0000_s1116" type="#_x0000_t75" style="position:absolute;left:1701;top:846;width:9070;height:6863">
              <v:imagedata r:id="rId32" o:title=""/>
            </v:shape>
            <v:shape id="_x0000_s1115" type="#_x0000_t202" style="position:absolute;left:2134;top:2483;width:1234;height:266" filled="f" stroked="f">
              <v:textbox inset="0,0,0,0">
                <w:txbxContent>
                  <w:p w:rsidR="007F2D19" w:rsidRDefault="007F2D19">
                    <w:pPr>
                      <w:spacing w:line="266" w:lineRule="exact"/>
                      <w:rPr>
                        <w:i/>
                        <w:sz w:val="24"/>
                      </w:rPr>
                    </w:pPr>
                    <w:r>
                      <w:rPr>
                        <w:sz w:val="24"/>
                        <w:shd w:val="clear" w:color="auto" w:fill="FFFFFF"/>
                      </w:rPr>
                      <w:t xml:space="preserve">   </w:t>
                    </w:r>
                    <w:r>
                      <w:rPr>
                        <w:i/>
                        <w:sz w:val="24"/>
                        <w:shd w:val="clear" w:color="auto" w:fill="FFFFFF"/>
                      </w:rPr>
                      <w:t xml:space="preserve">Niềm tin </w:t>
                    </w:r>
                  </w:p>
                </w:txbxContent>
              </v:textbox>
            </v:shape>
            <v:shape id="_x0000_s1114" type="#_x0000_t202" style="position:absolute;left:2076;top:6754;width:1328;height:689" stroked="f">
              <v:textbox inset="0,0,0,0">
                <w:txbxContent>
                  <w:p w:rsidR="007F2D19" w:rsidRDefault="007F2D19">
                    <w:pPr>
                      <w:spacing w:before="73"/>
                      <w:ind w:left="164" w:right="163"/>
                      <w:jc w:val="center"/>
                      <w:rPr>
                        <w:i/>
                      </w:rPr>
                    </w:pPr>
                    <w:r>
                      <w:rPr>
                        <w:i/>
                      </w:rPr>
                      <w:t>Chi phí</w:t>
                    </w:r>
                  </w:p>
                  <w:p w:rsidR="007F2D19" w:rsidRDefault="007F2D19">
                    <w:pPr>
                      <w:spacing w:before="21"/>
                      <w:ind w:left="164" w:right="164"/>
                      <w:jc w:val="center"/>
                      <w:rPr>
                        <w:i/>
                      </w:rPr>
                    </w:pPr>
                    <w:r>
                      <w:rPr>
                        <w:i/>
                      </w:rPr>
                      <w:t>chuyển đổi</w:t>
                    </w:r>
                  </w:p>
                </w:txbxContent>
              </v:textbox>
            </v:shape>
            <v:shape id="_x0000_s1113" type="#_x0000_t202" style="position:absolute;left:2128;top:5572;width:1228;height:765" stroked="f">
              <v:textbox inset="0,0,0,0">
                <w:txbxContent>
                  <w:p w:rsidR="007F2D19" w:rsidRDefault="007F2D19">
                    <w:pPr>
                      <w:spacing w:before="72"/>
                      <w:ind w:left="173" w:right="172"/>
                      <w:jc w:val="center"/>
                      <w:rPr>
                        <w:i/>
                        <w:sz w:val="18"/>
                      </w:rPr>
                    </w:pPr>
                    <w:r>
                      <w:rPr>
                        <w:i/>
                        <w:sz w:val="18"/>
                      </w:rPr>
                      <w:t>Các chương trình KH trung thành</w:t>
                    </w:r>
                  </w:p>
                </w:txbxContent>
              </v:textbox>
            </v:shape>
            <v:shape id="_x0000_s1112" type="#_x0000_t202" style="position:absolute;left:2072;top:4497;width:1328;height:689" stroked="f">
              <v:textbox inset="0,0,0,0">
                <w:txbxContent>
                  <w:p w:rsidR="007F2D19" w:rsidRDefault="007F2D19">
                    <w:pPr>
                      <w:spacing w:before="74" w:line="259" w:lineRule="auto"/>
                      <w:ind w:left="342" w:right="147" w:hanging="183"/>
                      <w:rPr>
                        <w:i/>
                      </w:rPr>
                    </w:pPr>
                    <w:r>
                      <w:rPr>
                        <w:i/>
                      </w:rPr>
                      <w:t>Chất lượng dịch vụ</w:t>
                    </w:r>
                  </w:p>
                </w:txbxContent>
              </v:textbox>
            </v:shape>
            <v:shape id="_x0000_s1111" type="#_x0000_t202" style="position:absolute;left:9036;top:3941;width:1351;height:689" stroked="f">
              <v:textbox inset="0,0,0,0">
                <w:txbxContent>
                  <w:p w:rsidR="007F2D19" w:rsidRDefault="007F2D19">
                    <w:pPr>
                      <w:spacing w:before="73" w:line="259" w:lineRule="auto"/>
                      <w:ind w:left="426" w:right="163" w:hanging="243"/>
                      <w:rPr>
                        <w:i/>
                      </w:rPr>
                    </w:pPr>
                    <w:r>
                      <w:rPr>
                        <w:i/>
                      </w:rPr>
                      <w:t>Lòng trung thành</w:t>
                    </w:r>
                  </w:p>
                </w:txbxContent>
              </v:textbox>
            </v:shape>
            <v:shape id="_x0000_s1110" type="#_x0000_t202" style="position:absolute;left:5592;top:3903;width:1275;height:752" stroked="f">
              <v:textbox inset="0,0,0,0">
                <w:txbxContent>
                  <w:p w:rsidR="007F2D19" w:rsidRDefault="007F2D19">
                    <w:pPr>
                      <w:spacing w:before="73" w:line="259" w:lineRule="auto"/>
                      <w:ind w:left="422" w:right="311" w:hanging="96"/>
                      <w:rPr>
                        <w:i/>
                        <w:sz w:val="24"/>
                      </w:rPr>
                    </w:pPr>
                    <w:r>
                      <w:rPr>
                        <w:i/>
                        <w:sz w:val="24"/>
                      </w:rPr>
                      <w:t>Sự hài lòng</w:t>
                    </w:r>
                  </w:p>
                </w:txbxContent>
              </v:textbox>
            </v:shape>
            <v:shape id="_x0000_s1109" type="#_x0000_t202" style="position:absolute;left:2099;top:3359;width:1213;height:751" stroked="f">
              <v:textbox inset="0,0,0,0">
                <w:txbxContent>
                  <w:p w:rsidR="007F2D19" w:rsidRDefault="007F2D19">
                    <w:pPr>
                      <w:spacing w:before="71"/>
                      <w:ind w:left="156"/>
                      <w:rPr>
                        <w:i/>
                        <w:sz w:val="24"/>
                      </w:rPr>
                    </w:pPr>
                    <w:r>
                      <w:rPr>
                        <w:i/>
                        <w:sz w:val="24"/>
                      </w:rPr>
                      <w:t>Hình ảnh</w:t>
                    </w:r>
                  </w:p>
                  <w:p w:rsidR="007F2D19" w:rsidRDefault="007F2D19">
                    <w:pPr>
                      <w:spacing w:before="22"/>
                      <w:ind w:left="255"/>
                      <w:rPr>
                        <w:i/>
                        <w:sz w:val="24"/>
                      </w:rPr>
                    </w:pPr>
                    <w:r>
                      <w:rPr>
                        <w:i/>
                        <w:sz w:val="24"/>
                      </w:rPr>
                      <w:t>công ty</w:t>
                    </w:r>
                  </w:p>
                </w:txbxContent>
              </v:textbox>
            </v:shape>
            <v:shape id="_x0000_s1108" type="#_x0000_t202" style="position:absolute;left:2124;top:1148;width:1239;height:726" stroked="f">
              <v:textbox inset="0,0,0,0">
                <w:txbxContent>
                  <w:p w:rsidR="007F2D19" w:rsidRDefault="007F2D19">
                    <w:pPr>
                      <w:spacing w:before="70" w:line="261" w:lineRule="auto"/>
                      <w:ind w:left="148" w:right="131" w:firstLine="146"/>
                      <w:rPr>
                        <w:i/>
                        <w:sz w:val="24"/>
                      </w:rPr>
                    </w:pPr>
                    <w:r>
                      <w:rPr>
                        <w:i/>
                        <w:sz w:val="24"/>
                      </w:rPr>
                      <w:t>Giá trị cảm nhận</w:t>
                    </w:r>
                  </w:p>
                </w:txbxContent>
              </v:textbox>
            </v:shape>
            <w10:wrap type="topAndBottom" anchorx="page"/>
          </v:group>
        </w:pict>
      </w:r>
      <w:bookmarkStart w:id="8" w:name="_bookmark7"/>
      <w:bookmarkEnd w:id="8"/>
      <w:r w:rsidR="007F2D19">
        <w:rPr>
          <w:sz w:val="26"/>
        </w:rPr>
        <w:t>Factors affecting customer loyalty and their impact on customer loyalty</w:t>
      </w:r>
    </w:p>
    <w:p w:rsidR="00AA3E5A" w:rsidRDefault="007F2D19">
      <w:pPr>
        <w:pStyle w:val="Heading1"/>
        <w:spacing w:before="124" w:line="309" w:lineRule="auto"/>
        <w:ind w:left="4210" w:right="385" w:hanging="3872"/>
      </w:pPr>
      <w:r>
        <w:t>Figure 4: Summary of determinants and influences on customer loyalty</w:t>
      </w:r>
    </w:p>
    <w:p w:rsidR="00AA3E5A" w:rsidRDefault="007F2D19">
      <w:pPr>
        <w:pStyle w:val="BodyText"/>
        <w:spacing w:before="42" w:line="288" w:lineRule="auto"/>
        <w:ind w:left="322" w:right="368" w:firstLine="566"/>
        <w:rPr>
          <w:i/>
        </w:rPr>
      </w:pPr>
      <w:r>
        <w:t xml:space="preserve">The determinants of customer loyalty are not fixed, they are complex, change and evolve over time [125]. Therefore, it is necessary to identify the main factors that determine customer loyalty and how each factor affects loyalty. Accordingly, </w:t>
      </w:r>
      <w:r>
        <w:rPr>
          <w:i/>
        </w:rPr>
        <w:t xml:space="preserve">customer satisfaction </w:t>
      </w:r>
      <w:r>
        <w:t xml:space="preserve"> [35, 79, 169, 192], perceived value </w:t>
      </w:r>
      <w:r>
        <w:rPr>
          <w:i/>
        </w:rPr>
        <w:t xml:space="preserve"> [162, 263], trust </w:t>
      </w:r>
      <w:r>
        <w:t xml:space="preserve"> [16, 30, 49, 85, 221</w:t>
      </w:r>
      <w:r>
        <w:rPr>
          <w:i/>
        </w:rPr>
        <w:t xml:space="preserve">], company image </w:t>
      </w:r>
      <w:r>
        <w:t>[14, 33, 187</w:t>
      </w:r>
      <w:r>
        <w:rPr>
          <w:i/>
        </w:rPr>
        <w:t xml:space="preserve">], </w:t>
      </w:r>
      <w:r>
        <w:t>substance</w:t>
      </w:r>
      <w:r>
        <w:rPr>
          <w:i/>
        </w:rPr>
        <w:t xml:space="preserve"> </w:t>
      </w:r>
    </w:p>
    <w:p w:rsidR="00AA3E5A" w:rsidRDefault="007F2D19">
      <w:pPr>
        <w:spacing w:before="2" w:line="288" w:lineRule="auto"/>
        <w:ind w:left="322" w:right="368"/>
        <w:jc w:val="both"/>
        <w:rPr>
          <w:sz w:val="26"/>
        </w:rPr>
      </w:pPr>
      <w:r>
        <w:rPr>
          <w:i/>
          <w:sz w:val="26"/>
        </w:rPr>
        <w:t xml:space="preserve">The amount of service </w:t>
      </w:r>
      <w:r>
        <w:rPr>
          <w:sz w:val="26"/>
        </w:rPr>
        <w:t xml:space="preserve"> [22, 215, 274</w:t>
      </w:r>
      <w:r>
        <w:rPr>
          <w:i/>
          <w:sz w:val="26"/>
        </w:rPr>
        <w:t xml:space="preserve">], loyalty programs  [156, 177, 222] and </w:t>
      </w:r>
      <w:r>
        <w:rPr>
          <w:sz w:val="26"/>
        </w:rPr>
        <w:t xml:space="preserve">switching costs </w:t>
      </w:r>
      <w:r>
        <w:rPr>
          <w:i/>
          <w:sz w:val="26"/>
        </w:rPr>
        <w:t>[126, 132, 152, 196, 200] have been identified as the seven main determinants affecting customer loyalty.</w:t>
      </w:r>
      <w:r>
        <w:rPr>
          <w:sz w:val="26"/>
        </w:rPr>
        <w:t xml:space="preserve"> </w:t>
      </w:r>
    </w:p>
    <w:p w:rsidR="00AA3E5A" w:rsidRDefault="007F2D19">
      <w:pPr>
        <w:pStyle w:val="BodyText"/>
        <w:spacing w:before="40" w:line="288" w:lineRule="auto"/>
        <w:ind w:left="322" w:right="369" w:firstLine="566"/>
      </w:pPr>
      <w:r>
        <w:t>The comprehensive consideration of the determinants of customer loyalty helps to confirm that customer loyalty is significantly influenced by a number of factors, such as customer satisfaction, perceived value, trust, company image, service quality, etc  loyalty program and switching costs. The conceptual framework (Fig. 4) has been developed to synthesize the determinants of customer loyalty, describing the relationship between these influences. Accordingly, perceived value, trust, company image, service quality, loyalty program and conversion cost have been identified as core influencing factors</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4"/>
        <w:jc w:val="left"/>
        <w:rPr>
          <w:sz w:val="15"/>
        </w:rPr>
      </w:pPr>
    </w:p>
    <w:p w:rsidR="00AA3E5A" w:rsidRDefault="007F2D19">
      <w:pPr>
        <w:pStyle w:val="BodyText"/>
        <w:spacing w:before="88" w:line="288" w:lineRule="auto"/>
        <w:ind w:left="322" w:right="369"/>
      </w:pPr>
      <w:r>
        <w:t>core to customer loyalty. However, customer satisfaction serves as a major determinant of customer loyalty, where it directly impacts loyalty and mediates the relationship between customer loyalty and other determinants of customer loyalty.</w:t>
      </w:r>
    </w:p>
    <w:p w:rsidR="00AA3E5A" w:rsidRDefault="007F2D19">
      <w:pPr>
        <w:pStyle w:val="ListParagraph"/>
        <w:numPr>
          <w:ilvl w:val="2"/>
          <w:numId w:val="12"/>
        </w:numPr>
        <w:tabs>
          <w:tab w:val="left" w:pos="1174"/>
        </w:tabs>
        <w:spacing w:before="42"/>
        <w:jc w:val="both"/>
        <w:rPr>
          <w:sz w:val="26"/>
        </w:rPr>
      </w:pPr>
      <w:bookmarkStart w:id="9" w:name="_bookmark8"/>
      <w:bookmarkEnd w:id="9"/>
      <w:r>
        <w:rPr>
          <w:sz w:val="26"/>
        </w:rPr>
        <w:t>Tourist Loyalty</w:t>
      </w:r>
    </w:p>
    <w:p w:rsidR="00AA3E5A" w:rsidRDefault="007F2D19">
      <w:pPr>
        <w:pStyle w:val="BodyText"/>
        <w:spacing w:before="99" w:line="288" w:lineRule="auto"/>
        <w:ind w:left="322" w:right="366" w:firstLine="566"/>
      </w:pPr>
      <w:r>
        <w:rPr>
          <w:spacing w:val="-3"/>
        </w:rPr>
        <w:t>Visitor loyalty has been considered an extension of customer loyalty in the tourism environment [17, 18]; That is, if the destination experience is considered a product, the traveler may choose to return or recommend it to friends and relatives [61, 271]. In particular, traveler loyalty has been conceptualized in one of the following approaches: behavioral loyalty, attitudinal loyalty, and aggregate loyalty [121]. Behavioral loyalty focuses on behavioral outcomes, such as repeat consumption. This approach often fails to reveal the prerequisite factors affecting customer loyalty [271]. Attitudinal loyalty refers to a traveler's psychological manifestation such as the intention to return to the destination or make referrals to other potential travelers. The integrated or combined approach of loyalty shows an integration of both attitudes and behaviors [17, 118]; That is, travelers who show behavioral loyalty to specific destinations tend to have positive attitudes towards those destinations. At the activity level, intention to return and recommend to others is the most commonly used metric for traveler loyalty [10, 105, 110, 195]. Repeat consumption by travelers represents a desirable market segment for many travel products and destinations [150]. They tend to stay longer at a destination [193], spread their mouths positively [195, 233], and engage in more intense consumption activities [157]. Repeat consumers are also cost-effective as they incur much lower marketing costs than first-time consumers [233].</w:t>
      </w:r>
    </w:p>
    <w:p w:rsidR="00AA3E5A" w:rsidRDefault="007F2D19">
      <w:pPr>
        <w:pStyle w:val="BodyText"/>
        <w:spacing w:before="43" w:line="288" w:lineRule="auto"/>
        <w:ind w:left="322" w:right="371" w:firstLine="566"/>
      </w:pPr>
      <w:r>
        <w:t>According to Le Chi Cong (2017) [2] concepts related to tourist loyalty based on the synthesis of prior research in various fields and the statement of traveler loyalty to a tourist destination are approached on three main aspects:</w:t>
      </w:r>
    </w:p>
    <w:p w:rsidR="00AA3E5A" w:rsidRDefault="007F2D19">
      <w:pPr>
        <w:pStyle w:val="BodyText"/>
        <w:spacing w:before="39" w:line="288" w:lineRule="auto"/>
        <w:ind w:left="322" w:right="369" w:firstLine="566"/>
      </w:pPr>
      <w:r>
        <w:rPr>
          <w:i/>
        </w:rPr>
        <w:t>First</w:t>
      </w:r>
      <w:r>
        <w:t>, behavioral loyalty is expressed as the set of travelers' reactions that can be observed through the frequency of their return to travel during a specified period of time (the number of times they return to travel at a destination within a specified period of time) and the length of travelers' stay at that destination (the number of days of stay stay on a trip).</w:t>
      </w:r>
    </w:p>
    <w:p w:rsidR="00AA3E5A" w:rsidRDefault="007F2D19">
      <w:pPr>
        <w:pStyle w:val="BodyText"/>
        <w:spacing w:before="39" w:line="288" w:lineRule="auto"/>
        <w:ind w:left="322" w:right="369" w:firstLine="566"/>
      </w:pPr>
      <w:r>
        <w:rPr>
          <w:i/>
        </w:rPr>
        <w:t>Second</w:t>
      </w:r>
      <w:r>
        <w:t>, attitudinal loyalty is understood as a traveler's preference/intention to return to travel at a destination (measured through statements such as: will/intent/desire/possibility) and intention to introduce others to the travel destination (measured through statements related to word-of-mouth intent such as:  will/intended/desired...).</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4"/>
        <w:jc w:val="left"/>
        <w:rPr>
          <w:sz w:val="15"/>
        </w:rPr>
      </w:pPr>
    </w:p>
    <w:p w:rsidR="00AA3E5A" w:rsidRDefault="00954FE5">
      <w:pPr>
        <w:pStyle w:val="BodyText"/>
        <w:spacing w:before="88" w:line="288" w:lineRule="auto"/>
        <w:ind w:left="322" w:right="369" w:firstLine="566"/>
      </w:pPr>
      <w:r>
        <w:pict>
          <v:group id="_x0000_s1103" style="position:absolute;left:0;text-align:left;margin-left:84.5pt;margin-top:59.75pt;width:446.25pt;height:37.3pt;z-index:-251653120;mso-wrap-distance-left:0;mso-wrap-distance-right:0;mso-position-horizontal-relative:page" coordorigin="1690,1195" coordsize="8925,746">
            <v:shape id="_x0000_s1106" type="#_x0000_t75" style="position:absolute;left:4656;top:1355;width:2849;height:468">
              <v:imagedata r:id="rId33" o:title=""/>
            </v:shape>
            <v:shape id="_x0000_s1105" type="#_x0000_t202" style="position:absolute;left:1695;top:1199;width:8915;height:736" filled="f" strokeweight=".5pt">
              <v:textbox inset="0,0,0,0">
                <w:txbxContent>
                  <w:p w:rsidR="007F2D19" w:rsidRDefault="007F2D19">
                    <w:pPr>
                      <w:tabs>
                        <w:tab w:val="left" w:pos="6432"/>
                      </w:tabs>
                      <w:spacing w:before="235"/>
                      <w:ind w:left="143"/>
                      <w:rPr>
                        <w:b/>
                        <w:sz w:val="26"/>
                      </w:rPr>
                    </w:pPr>
                    <w:r>
                      <w:rPr>
                        <w:b/>
                        <w:sz w:val="26"/>
                      </w:rPr>
                      <w:t>Trung thành</w:t>
                    </w:r>
                    <w:r>
                      <w:rPr>
                        <w:b/>
                        <w:spacing w:val="-4"/>
                        <w:sz w:val="26"/>
                      </w:rPr>
                      <w:t xml:space="preserve"> </w:t>
                    </w:r>
                    <w:r>
                      <w:rPr>
                        <w:b/>
                        <w:sz w:val="26"/>
                      </w:rPr>
                      <w:t>thái</w:t>
                    </w:r>
                    <w:r>
                      <w:rPr>
                        <w:b/>
                        <w:spacing w:val="-1"/>
                        <w:sz w:val="26"/>
                      </w:rPr>
                      <w:t xml:space="preserve"> </w:t>
                    </w:r>
                    <w:r>
                      <w:rPr>
                        <w:b/>
                        <w:sz w:val="26"/>
                      </w:rPr>
                      <w:t>độ</w:t>
                    </w:r>
                    <w:r>
                      <w:rPr>
                        <w:b/>
                        <w:sz w:val="26"/>
                      </w:rPr>
                      <w:tab/>
                      <w:t>Trung thành hành</w:t>
                    </w:r>
                    <w:r>
                      <w:rPr>
                        <w:b/>
                        <w:spacing w:val="-1"/>
                        <w:sz w:val="26"/>
                      </w:rPr>
                      <w:t xml:space="preserve"> </w:t>
                    </w:r>
                    <w:r>
                      <w:rPr>
                        <w:b/>
                        <w:sz w:val="26"/>
                      </w:rPr>
                      <w:t>vi</w:t>
                    </w:r>
                  </w:p>
                </w:txbxContent>
              </v:textbox>
            </v:shape>
            <v:shape id="_x0000_s1104" type="#_x0000_t202" style="position:absolute;left:4656;top:1355;width:2849;height:468" filled="f" strokeweight=".5pt">
              <v:textbox inset="0,0,0,0">
                <w:txbxContent>
                  <w:p w:rsidR="007F2D19" w:rsidRDefault="007F2D19">
                    <w:pPr>
                      <w:spacing w:before="72"/>
                      <w:ind w:left="182"/>
                      <w:rPr>
                        <w:b/>
                        <w:sz w:val="26"/>
                      </w:rPr>
                    </w:pPr>
                    <w:r>
                      <w:rPr>
                        <w:b/>
                        <w:sz w:val="26"/>
                      </w:rPr>
                      <w:t>Trung thành tổng hợp</w:t>
                    </w:r>
                  </w:p>
                </w:txbxContent>
              </v:textbox>
            </v:shape>
            <w10:wrap type="topAndBottom" anchorx="page"/>
          </v:group>
        </w:pict>
      </w:r>
      <w:r w:rsidR="007F2D19">
        <w:rPr>
          <w:i/>
        </w:rPr>
        <w:t>Tuesday</w:t>
      </w:r>
      <w:r w:rsidR="007F2D19">
        <w:t>, aggregate loyalty is viewed as a traveler's commitment to or frequency of return to travel stemming from their positive attitude towards a particular tourist destination.</w:t>
      </w:r>
    </w:p>
    <w:p w:rsidR="00AA3E5A" w:rsidRDefault="007F2D19">
      <w:pPr>
        <w:pStyle w:val="Heading2"/>
        <w:spacing w:before="190"/>
        <w:ind w:left="2979" w:firstLine="0"/>
      </w:pPr>
      <w:r>
        <w:t>Figure 5: Loyalty structure</w:t>
      </w:r>
    </w:p>
    <w:p w:rsidR="00AA3E5A" w:rsidRDefault="007F2D19">
      <w:pPr>
        <w:pStyle w:val="ListParagraph"/>
        <w:numPr>
          <w:ilvl w:val="2"/>
          <w:numId w:val="12"/>
        </w:numPr>
        <w:tabs>
          <w:tab w:val="left" w:pos="1174"/>
        </w:tabs>
        <w:spacing w:before="128"/>
        <w:jc w:val="both"/>
        <w:rPr>
          <w:sz w:val="26"/>
        </w:rPr>
      </w:pPr>
      <w:bookmarkStart w:id="10" w:name="_bookmark9"/>
      <w:bookmarkEnd w:id="10"/>
      <w:r>
        <w:rPr>
          <w:sz w:val="26"/>
        </w:rPr>
        <w:t>Destination Loyalty</w:t>
      </w:r>
    </w:p>
    <w:p w:rsidR="00AA3E5A" w:rsidRDefault="007F2D19">
      <w:pPr>
        <w:pStyle w:val="ListParagraph"/>
        <w:numPr>
          <w:ilvl w:val="3"/>
          <w:numId w:val="12"/>
        </w:numPr>
        <w:tabs>
          <w:tab w:val="left" w:pos="750"/>
        </w:tabs>
        <w:spacing w:before="58"/>
        <w:ind w:left="749" w:hanging="287"/>
        <w:jc w:val="both"/>
        <w:rPr>
          <w:sz w:val="26"/>
        </w:rPr>
      </w:pPr>
      <w:bookmarkStart w:id="11" w:name="_bookmark10"/>
      <w:bookmarkEnd w:id="11"/>
      <w:r>
        <w:rPr>
          <w:sz w:val="26"/>
        </w:rPr>
        <w:t>Notion</w:t>
      </w:r>
    </w:p>
    <w:p w:rsidR="00AA3E5A" w:rsidRDefault="007F2D19">
      <w:pPr>
        <w:pStyle w:val="BodyText"/>
        <w:spacing w:before="102" w:line="288" w:lineRule="auto"/>
        <w:ind w:left="322" w:right="368" w:firstLine="566"/>
      </w:pPr>
      <w:r>
        <w:t>Destination loyalty is an important research concept in destination management and marketing because understanding its basic elements and putting them into practice gives organizations a competitive advantage [239].</w:t>
      </w:r>
    </w:p>
    <w:p w:rsidR="00AA3E5A" w:rsidRDefault="007F2D19">
      <w:pPr>
        <w:pStyle w:val="BodyText"/>
        <w:spacing w:before="41" w:line="288" w:lineRule="auto"/>
        <w:ind w:left="322" w:right="371" w:firstLine="566"/>
      </w:pPr>
      <w:r>
        <w:t>Destination loyalty derived from consumer loyalty literature[194]</w:t>
      </w:r>
    </w:p>
    <w:p w:rsidR="00AA3E5A" w:rsidRDefault="007F2D19">
      <w:pPr>
        <w:pStyle w:val="Heading1"/>
        <w:spacing w:before="38"/>
        <w:ind w:left="1150"/>
      </w:pPr>
      <w:r>
        <w:t>Table 2: Summary of views on destination loyalty</w:t>
      </w:r>
    </w:p>
    <w:p w:rsidR="00AA3E5A" w:rsidRDefault="00AA3E5A">
      <w:pPr>
        <w:pStyle w:val="BodyText"/>
        <w:spacing w:before="8"/>
        <w:jc w:val="left"/>
        <w:rPr>
          <w:b/>
          <w:sz w:val="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4"/>
        <w:gridCol w:w="1632"/>
      </w:tblGrid>
      <w:tr w:rsidR="00AA3E5A">
        <w:trPr>
          <w:trHeight w:val="400"/>
        </w:trPr>
        <w:tc>
          <w:tcPr>
            <w:tcW w:w="7794" w:type="dxa"/>
          </w:tcPr>
          <w:p w:rsidR="00AA3E5A" w:rsidRDefault="007F2D19">
            <w:pPr>
              <w:pStyle w:val="TableParagraph"/>
              <w:spacing w:before="23"/>
              <w:ind w:left="3256" w:right="3252"/>
              <w:jc w:val="center"/>
              <w:rPr>
                <w:b/>
                <w:sz w:val="26"/>
              </w:rPr>
            </w:pPr>
            <w:r>
              <w:rPr>
                <w:b/>
                <w:sz w:val="26"/>
              </w:rPr>
              <w:t>Attitude</w:t>
            </w:r>
          </w:p>
        </w:tc>
        <w:tc>
          <w:tcPr>
            <w:tcW w:w="1632" w:type="dxa"/>
          </w:tcPr>
          <w:p w:rsidR="00AA3E5A" w:rsidRDefault="007F2D19">
            <w:pPr>
              <w:pStyle w:val="TableParagraph"/>
              <w:spacing w:before="23"/>
              <w:ind w:left="381"/>
              <w:rPr>
                <w:b/>
                <w:sz w:val="26"/>
              </w:rPr>
            </w:pPr>
            <w:r>
              <w:rPr>
                <w:b/>
                <w:sz w:val="26"/>
              </w:rPr>
              <w:t>Author</w:t>
            </w:r>
          </w:p>
        </w:tc>
      </w:tr>
      <w:tr w:rsidR="00AA3E5A">
        <w:trPr>
          <w:trHeight w:val="1797"/>
        </w:trPr>
        <w:tc>
          <w:tcPr>
            <w:tcW w:w="7794" w:type="dxa"/>
          </w:tcPr>
          <w:p w:rsidR="00AA3E5A" w:rsidRDefault="007F2D19">
            <w:pPr>
              <w:pStyle w:val="TableParagraph"/>
              <w:spacing w:before="18" w:line="288" w:lineRule="auto"/>
              <w:ind w:left="107" w:right="94"/>
              <w:rPr>
                <w:sz w:val="24"/>
              </w:rPr>
            </w:pPr>
            <w:r>
              <w:rPr>
                <w:sz w:val="24"/>
              </w:rPr>
              <w:t>Destination loyalty is defined as the commitment and trust of customers in a specific tourist destination, based on their previous positive experiences.</w:t>
            </w:r>
          </w:p>
          <w:p w:rsidR="00AA3E5A" w:rsidRDefault="007F2D19">
            <w:pPr>
              <w:pStyle w:val="TableParagraph"/>
              <w:spacing w:before="22" w:line="288" w:lineRule="auto"/>
              <w:ind w:left="107" w:right="94"/>
              <w:rPr>
                <w:i/>
                <w:sz w:val="26"/>
              </w:rPr>
            </w:pPr>
            <w:r>
              <w:rPr>
                <w:i/>
                <w:sz w:val="26"/>
              </w:rPr>
              <w:t>Destination loyalty is defined as a customer's commitment and trust to a particular travel destination, based on experiences</w:t>
            </w:r>
          </w:p>
          <w:p w:rsidR="00AA3E5A" w:rsidRDefault="007F2D19">
            <w:pPr>
              <w:pStyle w:val="TableParagraph"/>
              <w:spacing w:before="3"/>
              <w:ind w:left="107"/>
              <w:rPr>
                <w:i/>
                <w:sz w:val="26"/>
              </w:rPr>
            </w:pPr>
            <w:r>
              <w:rPr>
                <w:i/>
                <w:sz w:val="26"/>
              </w:rPr>
              <w:t>their previous positive experience.</w:t>
            </w:r>
          </w:p>
        </w:tc>
        <w:tc>
          <w:tcPr>
            <w:tcW w:w="1632" w:type="dxa"/>
          </w:tcPr>
          <w:p w:rsidR="00AA3E5A" w:rsidRDefault="00AA3E5A">
            <w:pPr>
              <w:pStyle w:val="TableParagraph"/>
              <w:spacing w:before="5"/>
              <w:rPr>
                <w:b/>
                <w:sz w:val="31"/>
              </w:rPr>
            </w:pPr>
          </w:p>
          <w:p w:rsidR="00AA3E5A" w:rsidRDefault="007F2D19">
            <w:pPr>
              <w:pStyle w:val="TableParagraph"/>
              <w:spacing w:line="288" w:lineRule="auto"/>
              <w:ind w:left="194" w:right="237" w:firstLine="64"/>
              <w:jc w:val="both"/>
              <w:rPr>
                <w:sz w:val="26"/>
              </w:rPr>
            </w:pPr>
            <w:r>
              <w:rPr>
                <w:sz w:val="26"/>
              </w:rPr>
              <w:t>Fakeye and Crompton (1991)[80]</w:t>
            </w:r>
          </w:p>
        </w:tc>
      </w:tr>
      <w:tr w:rsidR="00AA3E5A">
        <w:trPr>
          <w:trHeight w:val="2130"/>
        </w:trPr>
        <w:tc>
          <w:tcPr>
            <w:tcW w:w="7794" w:type="dxa"/>
          </w:tcPr>
          <w:p w:rsidR="00AA3E5A" w:rsidRDefault="007F2D19">
            <w:pPr>
              <w:pStyle w:val="TableParagraph"/>
              <w:spacing w:before="20" w:line="288" w:lineRule="auto"/>
              <w:ind w:left="107" w:right="96"/>
              <w:jc w:val="both"/>
              <w:rPr>
                <w:sz w:val="24"/>
              </w:rPr>
            </w:pPr>
            <w:r>
              <w:rPr>
                <w:sz w:val="24"/>
              </w:rPr>
              <w:t>Destination loyalty is the willingness of customers to revisit and maintain a continuous relationship with a specific tourist destination, demonstrated through repeat choice and the ability to create attachment to the destination.</w:t>
            </w:r>
          </w:p>
          <w:p w:rsidR="00AA3E5A" w:rsidRDefault="007F2D19">
            <w:pPr>
              <w:pStyle w:val="TableParagraph"/>
              <w:spacing w:before="20" w:line="288" w:lineRule="auto"/>
              <w:ind w:left="107" w:right="95"/>
              <w:jc w:val="both"/>
              <w:rPr>
                <w:i/>
                <w:sz w:val="26"/>
              </w:rPr>
            </w:pPr>
            <w:r>
              <w:rPr>
                <w:i/>
                <w:sz w:val="26"/>
              </w:rPr>
              <w:t>Destination loyalty is a customer's willingness to return and maintain an ongoing relationship with a particular travel destination, as demonstrated by repeated choices and the ability to create engagement with the destination.</w:t>
            </w:r>
          </w:p>
        </w:tc>
        <w:tc>
          <w:tcPr>
            <w:tcW w:w="1632" w:type="dxa"/>
          </w:tcPr>
          <w:p w:rsidR="00AA3E5A" w:rsidRDefault="00AA3E5A">
            <w:pPr>
              <w:pStyle w:val="TableParagraph"/>
              <w:rPr>
                <w:b/>
                <w:sz w:val="28"/>
              </w:rPr>
            </w:pPr>
          </w:p>
          <w:p w:rsidR="00AA3E5A" w:rsidRDefault="00AA3E5A">
            <w:pPr>
              <w:pStyle w:val="TableParagraph"/>
              <w:spacing w:before="6"/>
              <w:rPr>
                <w:b/>
                <w:sz w:val="33"/>
              </w:rPr>
            </w:pPr>
          </w:p>
          <w:p w:rsidR="00AA3E5A" w:rsidRDefault="007F2D19">
            <w:pPr>
              <w:pStyle w:val="TableParagraph"/>
              <w:spacing w:line="288" w:lineRule="auto"/>
              <w:ind w:left="127" w:right="90" w:hanging="60"/>
              <w:rPr>
                <w:sz w:val="26"/>
              </w:rPr>
            </w:pPr>
            <w:r>
              <w:rPr>
                <w:sz w:val="26"/>
              </w:rPr>
              <w:t>Hu and Ritchie (1993)[108]</w:t>
            </w:r>
          </w:p>
        </w:tc>
      </w:tr>
      <w:tr w:rsidR="00AA3E5A">
        <w:trPr>
          <w:trHeight w:val="1469"/>
        </w:trPr>
        <w:tc>
          <w:tcPr>
            <w:tcW w:w="7794" w:type="dxa"/>
          </w:tcPr>
          <w:p w:rsidR="00AA3E5A" w:rsidRDefault="007F2D19">
            <w:pPr>
              <w:pStyle w:val="TableParagraph"/>
              <w:spacing w:before="18" w:line="290" w:lineRule="auto"/>
              <w:ind w:left="107" w:right="90"/>
              <w:rPr>
                <w:sz w:val="26"/>
              </w:rPr>
            </w:pPr>
            <w:r>
              <w:rPr>
                <w:sz w:val="24"/>
              </w:rPr>
              <w:t>Destination loyalty is the stability and combination of loyalty and loyal behavior of customers towards a specific tourist destination</w:t>
            </w:r>
            <w:r>
              <w:rPr>
                <w:sz w:val="26"/>
              </w:rPr>
              <w:t>.</w:t>
            </w:r>
          </w:p>
          <w:p w:rsidR="00AA3E5A" w:rsidRDefault="007F2D19">
            <w:pPr>
              <w:pStyle w:val="TableParagraph"/>
              <w:spacing w:before="16"/>
              <w:ind w:left="107"/>
              <w:rPr>
                <w:i/>
                <w:sz w:val="26"/>
              </w:rPr>
            </w:pPr>
            <w:r>
              <w:rPr>
                <w:i/>
                <w:spacing w:val="-4"/>
                <w:sz w:val="26"/>
              </w:rPr>
              <w:t>Destination loyalty is stability and a combination of loyalty</w:t>
            </w:r>
          </w:p>
          <w:p w:rsidR="00AA3E5A" w:rsidRDefault="007F2D19">
            <w:pPr>
              <w:pStyle w:val="TableParagraph"/>
              <w:spacing w:before="63"/>
              <w:ind w:left="107"/>
              <w:rPr>
                <w:i/>
                <w:sz w:val="26"/>
              </w:rPr>
            </w:pPr>
            <w:r>
              <w:rPr>
                <w:i/>
                <w:spacing w:val="-3"/>
                <w:sz w:val="26"/>
              </w:rPr>
              <w:t>and customer loyalty behavior towards a particular travel destination.</w:t>
            </w:r>
          </w:p>
        </w:tc>
        <w:tc>
          <w:tcPr>
            <w:tcW w:w="1632" w:type="dxa"/>
          </w:tcPr>
          <w:p w:rsidR="00AA3E5A" w:rsidRDefault="00AA3E5A">
            <w:pPr>
              <w:pStyle w:val="TableParagraph"/>
              <w:spacing w:before="8"/>
              <w:rPr>
                <w:b/>
                <w:sz w:val="32"/>
              </w:rPr>
            </w:pPr>
          </w:p>
          <w:p w:rsidR="00AA3E5A" w:rsidRDefault="007F2D19">
            <w:pPr>
              <w:pStyle w:val="TableParagraph"/>
              <w:spacing w:before="1" w:line="288" w:lineRule="auto"/>
              <w:ind w:left="127" w:right="153" w:firstLine="48"/>
              <w:rPr>
                <w:sz w:val="26"/>
              </w:rPr>
            </w:pPr>
            <w:r>
              <w:rPr>
                <w:sz w:val="26"/>
              </w:rPr>
              <w:t>Oppermann (2000)[195]</w:t>
            </w:r>
          </w:p>
        </w:tc>
      </w:tr>
      <w:tr w:rsidR="00AA3E5A">
        <w:trPr>
          <w:trHeight w:val="1466"/>
        </w:trPr>
        <w:tc>
          <w:tcPr>
            <w:tcW w:w="7794" w:type="dxa"/>
          </w:tcPr>
          <w:p w:rsidR="00AA3E5A" w:rsidRDefault="007F2D19">
            <w:pPr>
              <w:pStyle w:val="TableParagraph"/>
              <w:spacing w:before="18" w:line="290" w:lineRule="auto"/>
              <w:ind w:left="107" w:right="94"/>
              <w:rPr>
                <w:sz w:val="26"/>
              </w:rPr>
            </w:pPr>
            <w:r>
              <w:rPr>
                <w:sz w:val="24"/>
              </w:rPr>
              <w:t>Destination loyalty is defined as the degree of a tourist’s willingness to recommend a destination</w:t>
            </w:r>
            <w:r>
              <w:rPr>
                <w:sz w:val="26"/>
              </w:rPr>
              <w:t>.</w:t>
            </w:r>
          </w:p>
          <w:p w:rsidR="00AA3E5A" w:rsidRDefault="007F2D19">
            <w:pPr>
              <w:pStyle w:val="TableParagraph"/>
              <w:spacing w:before="15"/>
              <w:ind w:left="107"/>
              <w:rPr>
                <w:i/>
                <w:sz w:val="26"/>
              </w:rPr>
            </w:pPr>
            <w:r>
              <w:rPr>
                <w:i/>
                <w:sz w:val="26"/>
              </w:rPr>
              <w:t>Destination loyalty is defined as the willingness of</w:t>
            </w:r>
          </w:p>
          <w:p w:rsidR="00AA3E5A" w:rsidRDefault="007F2D19">
            <w:pPr>
              <w:pStyle w:val="TableParagraph"/>
              <w:spacing w:before="61"/>
              <w:ind w:left="107"/>
              <w:rPr>
                <w:i/>
                <w:sz w:val="26"/>
              </w:rPr>
            </w:pPr>
            <w:r>
              <w:rPr>
                <w:i/>
                <w:sz w:val="26"/>
              </w:rPr>
              <w:t>tourists to recommend a destination.</w:t>
            </w:r>
          </w:p>
        </w:tc>
        <w:tc>
          <w:tcPr>
            <w:tcW w:w="1632" w:type="dxa"/>
          </w:tcPr>
          <w:p w:rsidR="00AA3E5A" w:rsidRDefault="007F2D19">
            <w:pPr>
              <w:pStyle w:val="TableParagraph"/>
              <w:spacing w:before="196" w:line="288" w:lineRule="auto"/>
              <w:ind w:left="28" w:right="69" w:hanging="3"/>
              <w:jc w:val="center"/>
              <w:rPr>
                <w:sz w:val="26"/>
              </w:rPr>
            </w:pPr>
            <w:r>
              <w:rPr>
                <w:sz w:val="26"/>
              </w:rPr>
              <w:t>Chen and Gursoy (2001)</w:t>
            </w:r>
          </w:p>
          <w:p w:rsidR="00AA3E5A" w:rsidRDefault="007F2D19">
            <w:pPr>
              <w:pStyle w:val="TableParagraph"/>
              <w:ind w:left="2" w:right="42"/>
              <w:jc w:val="center"/>
              <w:rPr>
                <w:sz w:val="26"/>
              </w:rPr>
            </w:pPr>
            <w:r>
              <w:rPr>
                <w:sz w:val="26"/>
              </w:rPr>
              <w:t>[53]</w:t>
            </w:r>
          </w:p>
        </w:tc>
      </w:tr>
      <w:tr w:rsidR="00AA3E5A">
        <w:trPr>
          <w:trHeight w:val="1118"/>
        </w:trPr>
        <w:tc>
          <w:tcPr>
            <w:tcW w:w="7794" w:type="dxa"/>
          </w:tcPr>
          <w:p w:rsidR="00AA3E5A" w:rsidRDefault="007F2D19">
            <w:pPr>
              <w:pStyle w:val="TableParagraph"/>
              <w:spacing w:before="18" w:line="290" w:lineRule="auto"/>
              <w:ind w:left="107" w:right="95"/>
              <w:jc w:val="both"/>
              <w:rPr>
                <w:sz w:val="26"/>
              </w:rPr>
            </w:pPr>
            <w:r>
              <w:rPr>
                <w:sz w:val="24"/>
              </w:rPr>
              <w:t>Destination loyalty is the repeated behavior of customers to choose a particular tourist destination over others, based on their positive evaluation of the destination</w:t>
            </w:r>
            <w:r>
              <w:rPr>
                <w:sz w:val="26"/>
              </w:rPr>
              <w:t>.</w:t>
            </w:r>
          </w:p>
        </w:tc>
        <w:tc>
          <w:tcPr>
            <w:tcW w:w="1632" w:type="dxa"/>
          </w:tcPr>
          <w:p w:rsidR="00AA3E5A" w:rsidRDefault="007F2D19">
            <w:pPr>
              <w:pStyle w:val="TableParagraph"/>
              <w:spacing w:before="21" w:line="288" w:lineRule="auto"/>
              <w:ind w:left="57" w:right="98" w:hanging="3"/>
              <w:jc w:val="center"/>
              <w:rPr>
                <w:sz w:val="26"/>
              </w:rPr>
            </w:pPr>
            <w:r>
              <w:rPr>
                <w:sz w:val="26"/>
              </w:rPr>
              <w:t>Beerli and Martin (2004)</w:t>
            </w:r>
          </w:p>
          <w:p w:rsidR="00AA3E5A" w:rsidRDefault="007F2D19">
            <w:pPr>
              <w:pStyle w:val="TableParagraph"/>
              <w:spacing w:before="3"/>
              <w:ind w:left="2" w:right="42"/>
              <w:jc w:val="center"/>
              <w:rPr>
                <w:sz w:val="26"/>
              </w:rPr>
            </w:pPr>
            <w:r>
              <w:rPr>
                <w:sz w:val="26"/>
              </w:rPr>
              <w:t>[21]</w:t>
            </w:r>
          </w:p>
        </w:tc>
      </w:tr>
    </w:tbl>
    <w:p w:rsidR="00AA3E5A" w:rsidRDefault="00AA3E5A">
      <w:pPr>
        <w:jc w:val="center"/>
        <w:rPr>
          <w:sz w:val="26"/>
        </w:rPr>
        <w:sectPr w:rsidR="00AA3E5A">
          <w:pgSz w:w="11910" w:h="16850"/>
          <w:pgMar w:top="1020" w:right="760" w:bottom="280" w:left="1380" w:header="734" w:footer="0" w:gutter="0"/>
          <w:cols w:space="720"/>
        </w:sectPr>
      </w:pPr>
    </w:p>
    <w:p w:rsidR="00AA3E5A" w:rsidRDefault="00AA3E5A">
      <w:pPr>
        <w:pStyle w:val="BodyText"/>
        <w:spacing w:before="1"/>
        <w:jc w:val="left"/>
        <w:rPr>
          <w:b/>
          <w:sz w:val="2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4"/>
        <w:gridCol w:w="1632"/>
      </w:tblGrid>
      <w:tr w:rsidR="00AA3E5A">
        <w:trPr>
          <w:trHeight w:val="400"/>
        </w:trPr>
        <w:tc>
          <w:tcPr>
            <w:tcW w:w="7794" w:type="dxa"/>
          </w:tcPr>
          <w:p w:rsidR="00AA3E5A" w:rsidRDefault="007F2D19">
            <w:pPr>
              <w:pStyle w:val="TableParagraph"/>
              <w:spacing w:before="23"/>
              <w:ind w:left="3256" w:right="3252"/>
              <w:jc w:val="center"/>
              <w:rPr>
                <w:b/>
                <w:sz w:val="26"/>
              </w:rPr>
            </w:pPr>
            <w:r>
              <w:rPr>
                <w:b/>
                <w:sz w:val="26"/>
              </w:rPr>
              <w:t>Attitude</w:t>
            </w:r>
          </w:p>
        </w:tc>
        <w:tc>
          <w:tcPr>
            <w:tcW w:w="1632" w:type="dxa"/>
          </w:tcPr>
          <w:p w:rsidR="00AA3E5A" w:rsidRDefault="007F2D19">
            <w:pPr>
              <w:pStyle w:val="TableParagraph"/>
              <w:spacing w:before="23"/>
              <w:ind w:left="381"/>
              <w:rPr>
                <w:b/>
                <w:sz w:val="26"/>
              </w:rPr>
            </w:pPr>
            <w:r>
              <w:rPr>
                <w:b/>
                <w:sz w:val="26"/>
              </w:rPr>
              <w:t>Author</w:t>
            </w:r>
          </w:p>
        </w:tc>
      </w:tr>
      <w:tr w:rsidR="00AA3E5A">
        <w:trPr>
          <w:trHeight w:val="1096"/>
        </w:trPr>
        <w:tc>
          <w:tcPr>
            <w:tcW w:w="7794" w:type="dxa"/>
          </w:tcPr>
          <w:p w:rsidR="00AA3E5A" w:rsidRDefault="007F2D19">
            <w:pPr>
              <w:pStyle w:val="TableParagraph"/>
              <w:spacing w:line="288" w:lineRule="auto"/>
              <w:ind w:left="107" w:right="96"/>
              <w:jc w:val="both"/>
              <w:rPr>
                <w:i/>
                <w:sz w:val="26"/>
              </w:rPr>
            </w:pPr>
            <w:r>
              <w:rPr>
                <w:i/>
                <w:sz w:val="26"/>
              </w:rPr>
              <w:t>Destination loyalty is the repeated behavior of customers to choose a particular tourist destination over others, based on their positive reviews of the destination.</w:t>
            </w:r>
          </w:p>
        </w:tc>
        <w:tc>
          <w:tcPr>
            <w:tcW w:w="1632" w:type="dxa"/>
          </w:tcPr>
          <w:p w:rsidR="00AA3E5A" w:rsidRDefault="00AA3E5A">
            <w:pPr>
              <w:pStyle w:val="TableParagraph"/>
              <w:rPr>
                <w:sz w:val="24"/>
              </w:rPr>
            </w:pPr>
          </w:p>
        </w:tc>
      </w:tr>
      <w:tr w:rsidR="00AA3E5A">
        <w:trPr>
          <w:trHeight w:val="1465"/>
        </w:trPr>
        <w:tc>
          <w:tcPr>
            <w:tcW w:w="7794" w:type="dxa"/>
          </w:tcPr>
          <w:p w:rsidR="00AA3E5A" w:rsidRDefault="007F2D19">
            <w:pPr>
              <w:pStyle w:val="TableParagraph"/>
              <w:spacing w:before="18" w:line="290" w:lineRule="auto"/>
              <w:ind w:left="107" w:right="94"/>
              <w:rPr>
                <w:sz w:val="26"/>
              </w:rPr>
            </w:pPr>
            <w:r>
              <w:rPr>
                <w:sz w:val="24"/>
              </w:rPr>
              <w:t>Destination loyalty is defined as repeat purchases or recommendation of destination to other people</w:t>
            </w:r>
            <w:r>
              <w:rPr>
                <w:sz w:val="26"/>
              </w:rPr>
              <w:t>.</w:t>
            </w:r>
          </w:p>
          <w:p w:rsidR="00AA3E5A" w:rsidRDefault="007F2D19">
            <w:pPr>
              <w:pStyle w:val="TableParagraph"/>
              <w:spacing w:before="15"/>
              <w:ind w:left="107"/>
              <w:rPr>
                <w:i/>
                <w:sz w:val="26"/>
              </w:rPr>
            </w:pPr>
            <w:r>
              <w:rPr>
                <w:i/>
                <w:sz w:val="26"/>
              </w:rPr>
              <w:t>Destination loyalty is defined as repeat buying behavior</w:t>
            </w:r>
          </w:p>
          <w:p w:rsidR="00AA3E5A" w:rsidRDefault="007F2D19">
            <w:pPr>
              <w:pStyle w:val="TableParagraph"/>
              <w:spacing w:before="64"/>
              <w:ind w:left="107"/>
              <w:rPr>
                <w:i/>
                <w:sz w:val="26"/>
              </w:rPr>
            </w:pPr>
            <w:r>
              <w:rPr>
                <w:i/>
                <w:sz w:val="26"/>
              </w:rPr>
              <w:t>or recommend the destination to others.</w:t>
            </w:r>
          </w:p>
        </w:tc>
        <w:tc>
          <w:tcPr>
            <w:tcW w:w="1632" w:type="dxa"/>
          </w:tcPr>
          <w:p w:rsidR="00AA3E5A" w:rsidRDefault="00AA3E5A">
            <w:pPr>
              <w:pStyle w:val="TableParagraph"/>
              <w:spacing w:before="8"/>
              <w:rPr>
                <w:b/>
                <w:sz w:val="32"/>
              </w:rPr>
            </w:pPr>
          </w:p>
          <w:p w:rsidR="00AA3E5A" w:rsidRDefault="007F2D19">
            <w:pPr>
              <w:pStyle w:val="TableParagraph"/>
              <w:spacing w:line="288" w:lineRule="auto"/>
              <w:ind w:left="127" w:right="33" w:hanging="118"/>
              <w:rPr>
                <w:sz w:val="26"/>
              </w:rPr>
            </w:pPr>
            <w:r>
              <w:rPr>
                <w:sz w:val="26"/>
              </w:rPr>
              <w:t>Yoon and Uysal (2005)[271]</w:t>
            </w:r>
          </w:p>
        </w:tc>
      </w:tr>
      <w:tr w:rsidR="00AA3E5A">
        <w:trPr>
          <w:trHeight w:val="1469"/>
        </w:trPr>
        <w:tc>
          <w:tcPr>
            <w:tcW w:w="7794" w:type="dxa"/>
          </w:tcPr>
          <w:p w:rsidR="00AA3E5A" w:rsidRDefault="007F2D19">
            <w:pPr>
              <w:pStyle w:val="TableParagraph"/>
              <w:spacing w:before="20" w:line="290" w:lineRule="auto"/>
              <w:ind w:left="107" w:right="94"/>
              <w:rPr>
                <w:sz w:val="26"/>
              </w:rPr>
            </w:pPr>
            <w:r>
              <w:rPr>
                <w:sz w:val="24"/>
              </w:rPr>
              <w:t>Destination loyalty is defined as the whole of the feelings and attitudes that encourage tourists to revisit a particular destination</w:t>
            </w:r>
            <w:r>
              <w:rPr>
                <w:sz w:val="26"/>
              </w:rPr>
              <w:t>.</w:t>
            </w:r>
          </w:p>
          <w:p w:rsidR="00AA3E5A" w:rsidRDefault="007F2D19">
            <w:pPr>
              <w:pStyle w:val="TableParagraph"/>
              <w:spacing w:before="16"/>
              <w:ind w:left="107"/>
              <w:rPr>
                <w:i/>
                <w:sz w:val="26"/>
              </w:rPr>
            </w:pPr>
            <w:r>
              <w:rPr>
                <w:i/>
                <w:sz w:val="26"/>
              </w:rPr>
              <w:t>Destination loyalty is defined as the totality of emotions and</w:t>
            </w:r>
          </w:p>
          <w:p w:rsidR="00AA3E5A" w:rsidRDefault="007F2D19">
            <w:pPr>
              <w:pStyle w:val="TableParagraph"/>
              <w:spacing w:before="61"/>
              <w:ind w:left="107"/>
              <w:rPr>
                <w:i/>
                <w:sz w:val="26"/>
              </w:rPr>
            </w:pPr>
            <w:r>
              <w:rPr>
                <w:i/>
                <w:sz w:val="26"/>
              </w:rPr>
              <w:t>The attitude encourages tourists to return to a particular destination.</w:t>
            </w:r>
          </w:p>
        </w:tc>
        <w:tc>
          <w:tcPr>
            <w:tcW w:w="1632" w:type="dxa"/>
          </w:tcPr>
          <w:p w:rsidR="00AA3E5A" w:rsidRDefault="007F2D19">
            <w:pPr>
              <w:pStyle w:val="TableParagraph"/>
              <w:spacing w:before="198" w:line="288" w:lineRule="auto"/>
              <w:ind w:left="4" w:right="47" w:firstLine="1"/>
              <w:jc w:val="center"/>
              <w:rPr>
                <w:sz w:val="26"/>
              </w:rPr>
            </w:pPr>
            <w:r>
              <w:rPr>
                <w:sz w:val="26"/>
              </w:rPr>
              <w:t>Hsu et al. (2008)</w:t>
            </w:r>
          </w:p>
          <w:p w:rsidR="00AA3E5A" w:rsidRDefault="007F2D19">
            <w:pPr>
              <w:pStyle w:val="TableParagraph"/>
              <w:spacing w:before="1"/>
              <w:ind w:left="1" w:right="46"/>
              <w:jc w:val="center"/>
              <w:rPr>
                <w:sz w:val="26"/>
              </w:rPr>
            </w:pPr>
            <w:r>
              <w:rPr>
                <w:sz w:val="26"/>
              </w:rPr>
              <w:t>[107]</w:t>
            </w:r>
          </w:p>
        </w:tc>
      </w:tr>
      <w:tr w:rsidR="00AA3E5A">
        <w:trPr>
          <w:trHeight w:val="1825"/>
        </w:trPr>
        <w:tc>
          <w:tcPr>
            <w:tcW w:w="7794" w:type="dxa"/>
          </w:tcPr>
          <w:p w:rsidR="00AA3E5A" w:rsidRDefault="007F2D19">
            <w:pPr>
              <w:pStyle w:val="TableParagraph"/>
              <w:spacing w:before="18" w:line="290" w:lineRule="auto"/>
              <w:ind w:left="107" w:right="98"/>
              <w:jc w:val="both"/>
              <w:rPr>
                <w:sz w:val="26"/>
              </w:rPr>
            </w:pPr>
            <w:r>
              <w:rPr>
                <w:sz w:val="24"/>
              </w:rPr>
              <w:t>Destination loyalty is defined as tourists’ intention to revisit the destination and recommend it to others</w:t>
            </w:r>
            <w:r>
              <w:rPr>
                <w:sz w:val="26"/>
              </w:rPr>
              <w:t>.</w:t>
            </w:r>
          </w:p>
          <w:p w:rsidR="00AA3E5A" w:rsidRDefault="007F2D19">
            <w:pPr>
              <w:pStyle w:val="TableParagraph"/>
              <w:spacing w:before="15" w:line="288" w:lineRule="auto"/>
              <w:ind w:left="107" w:right="95"/>
              <w:jc w:val="both"/>
              <w:rPr>
                <w:i/>
                <w:sz w:val="26"/>
              </w:rPr>
            </w:pPr>
            <w:r>
              <w:rPr>
                <w:i/>
                <w:sz w:val="26"/>
              </w:rPr>
              <w:t>Destination loyalty is defined as a traveler's intention to return to a destination and recommend that destination to others.</w:t>
            </w:r>
          </w:p>
        </w:tc>
        <w:tc>
          <w:tcPr>
            <w:tcW w:w="1632" w:type="dxa"/>
          </w:tcPr>
          <w:p w:rsidR="00AA3E5A" w:rsidRDefault="007F2D19">
            <w:pPr>
              <w:pStyle w:val="TableParagraph"/>
              <w:spacing w:before="196" w:line="288" w:lineRule="auto"/>
              <w:ind w:left="2" w:right="46"/>
              <w:jc w:val="center"/>
              <w:rPr>
                <w:sz w:val="26"/>
              </w:rPr>
            </w:pPr>
            <w:r>
              <w:rPr>
                <w:sz w:val="26"/>
              </w:rPr>
              <w:t>Chen and Myagmarsuren (2010)[51]</w:t>
            </w:r>
          </w:p>
          <w:p w:rsidR="00AA3E5A" w:rsidRDefault="007F2D19">
            <w:pPr>
              <w:pStyle w:val="TableParagraph"/>
              <w:spacing w:before="1"/>
              <w:ind w:left="2" w:right="42"/>
              <w:jc w:val="center"/>
              <w:rPr>
                <w:sz w:val="26"/>
              </w:rPr>
            </w:pPr>
            <w:r>
              <w:rPr>
                <w:sz w:val="26"/>
              </w:rPr>
              <w:t>[51]</w:t>
            </w:r>
          </w:p>
        </w:tc>
      </w:tr>
      <w:tr w:rsidR="00AA3E5A">
        <w:trPr>
          <w:trHeight w:val="2157"/>
        </w:trPr>
        <w:tc>
          <w:tcPr>
            <w:tcW w:w="7794" w:type="dxa"/>
          </w:tcPr>
          <w:p w:rsidR="00AA3E5A" w:rsidRDefault="007F2D19">
            <w:pPr>
              <w:pStyle w:val="TableParagraph"/>
              <w:spacing w:before="18" w:line="290" w:lineRule="auto"/>
              <w:ind w:left="107" w:right="96"/>
              <w:jc w:val="both"/>
              <w:rPr>
                <w:sz w:val="26"/>
              </w:rPr>
            </w:pPr>
            <w:r>
              <w:rPr>
                <w:sz w:val="24"/>
              </w:rPr>
              <w:t>Destination loyalty is defined as a visitor's predisposition to choose a destination repeatedly and make recommendations to others based on positive experiences and satisfaction derived from previous visits</w:t>
            </w:r>
            <w:r>
              <w:rPr>
                <w:sz w:val="26"/>
              </w:rPr>
              <w:t>.</w:t>
            </w:r>
          </w:p>
          <w:p w:rsidR="00AA3E5A" w:rsidRDefault="007F2D19">
            <w:pPr>
              <w:pStyle w:val="TableParagraph"/>
              <w:spacing w:before="13" w:line="288" w:lineRule="auto"/>
              <w:ind w:left="107" w:right="93"/>
              <w:jc w:val="both"/>
              <w:rPr>
                <w:i/>
                <w:sz w:val="26"/>
              </w:rPr>
            </w:pPr>
            <w:r>
              <w:rPr>
                <w:i/>
                <w:spacing w:val="-4"/>
                <w:sz w:val="26"/>
              </w:rPr>
              <w:t>Destination loyalty is defined as the tendency of visitors to choose a destination multiple times and make recommendations to others based on positive experiences and satisfaction derived from previous visits.</w:t>
            </w:r>
          </w:p>
        </w:tc>
        <w:tc>
          <w:tcPr>
            <w:tcW w:w="1632" w:type="dxa"/>
          </w:tcPr>
          <w:p w:rsidR="00AA3E5A" w:rsidRDefault="00AA3E5A">
            <w:pPr>
              <w:pStyle w:val="TableParagraph"/>
              <w:rPr>
                <w:b/>
                <w:sz w:val="28"/>
              </w:rPr>
            </w:pPr>
          </w:p>
          <w:p w:rsidR="00AA3E5A" w:rsidRDefault="007F2D19">
            <w:pPr>
              <w:pStyle w:val="TableParagraph"/>
              <w:spacing w:before="220" w:line="288" w:lineRule="auto"/>
              <w:ind w:left="4" w:right="47" w:hanging="1"/>
              <w:jc w:val="center"/>
              <w:rPr>
                <w:sz w:val="26"/>
              </w:rPr>
            </w:pPr>
            <w:r>
              <w:rPr>
                <w:sz w:val="26"/>
              </w:rPr>
              <w:t>Gursoy et al. (2014)</w:t>
            </w:r>
          </w:p>
          <w:p w:rsidR="00AA3E5A" w:rsidRDefault="007F2D19">
            <w:pPr>
              <w:pStyle w:val="TableParagraph"/>
              <w:ind w:left="2" w:right="42"/>
              <w:jc w:val="center"/>
              <w:rPr>
                <w:sz w:val="26"/>
              </w:rPr>
            </w:pPr>
            <w:r>
              <w:rPr>
                <w:sz w:val="26"/>
              </w:rPr>
              <w:t>[93]</w:t>
            </w:r>
          </w:p>
        </w:tc>
      </w:tr>
      <w:tr w:rsidR="00AA3E5A">
        <w:trPr>
          <w:trHeight w:val="1468"/>
        </w:trPr>
        <w:tc>
          <w:tcPr>
            <w:tcW w:w="7794" w:type="dxa"/>
          </w:tcPr>
          <w:p w:rsidR="00AA3E5A" w:rsidRDefault="007F2D19">
            <w:pPr>
              <w:pStyle w:val="TableParagraph"/>
              <w:spacing w:before="18" w:line="292" w:lineRule="auto"/>
              <w:ind w:left="107" w:right="94"/>
              <w:rPr>
                <w:sz w:val="26"/>
              </w:rPr>
            </w:pPr>
            <w:r>
              <w:rPr>
                <w:sz w:val="24"/>
              </w:rPr>
              <w:t>Destination loyalty is defined as revisit intention and recommendation intention</w:t>
            </w:r>
            <w:r>
              <w:rPr>
                <w:sz w:val="26"/>
              </w:rPr>
              <w:t>.</w:t>
            </w:r>
          </w:p>
          <w:p w:rsidR="00AA3E5A" w:rsidRDefault="007F2D19">
            <w:pPr>
              <w:pStyle w:val="TableParagraph"/>
              <w:spacing w:before="9"/>
              <w:ind w:left="107"/>
              <w:rPr>
                <w:i/>
                <w:sz w:val="26"/>
              </w:rPr>
            </w:pPr>
            <w:r>
              <w:rPr>
                <w:i/>
                <w:sz w:val="26"/>
              </w:rPr>
              <w:t>Loyalty to the destination is defined as the intention to return and the intention to return</w:t>
            </w:r>
          </w:p>
          <w:p w:rsidR="00AA3E5A" w:rsidRDefault="007F2D19">
            <w:pPr>
              <w:pStyle w:val="TableParagraph"/>
              <w:spacing w:before="64"/>
              <w:ind w:left="107"/>
              <w:rPr>
                <w:i/>
                <w:sz w:val="26"/>
              </w:rPr>
            </w:pPr>
            <w:r>
              <w:rPr>
                <w:i/>
                <w:sz w:val="26"/>
              </w:rPr>
              <w:t>intended to introduce.</w:t>
            </w:r>
          </w:p>
        </w:tc>
        <w:tc>
          <w:tcPr>
            <w:tcW w:w="1632" w:type="dxa"/>
          </w:tcPr>
          <w:p w:rsidR="00AA3E5A" w:rsidRDefault="007F2D19">
            <w:pPr>
              <w:pStyle w:val="TableParagraph"/>
              <w:spacing w:before="198" w:line="285" w:lineRule="auto"/>
              <w:ind w:left="4" w:right="47" w:firstLine="1"/>
              <w:jc w:val="center"/>
              <w:rPr>
                <w:sz w:val="26"/>
              </w:rPr>
            </w:pPr>
            <w:r>
              <w:rPr>
                <w:sz w:val="26"/>
              </w:rPr>
              <w:t>Chen et al. (2020)</w:t>
            </w:r>
          </w:p>
          <w:p w:rsidR="00AA3E5A" w:rsidRDefault="007F2D19">
            <w:pPr>
              <w:pStyle w:val="TableParagraph"/>
              <w:spacing w:before="6"/>
              <w:ind w:left="2" w:right="42"/>
              <w:jc w:val="center"/>
              <w:rPr>
                <w:sz w:val="26"/>
              </w:rPr>
            </w:pPr>
            <w:r>
              <w:rPr>
                <w:sz w:val="26"/>
              </w:rPr>
              <w:t>[54]</w:t>
            </w:r>
          </w:p>
        </w:tc>
      </w:tr>
    </w:tbl>
    <w:p w:rsidR="00AA3E5A" w:rsidRDefault="00AA3E5A">
      <w:pPr>
        <w:pStyle w:val="BodyText"/>
        <w:spacing w:before="8"/>
        <w:jc w:val="left"/>
        <w:rPr>
          <w:b/>
          <w:sz w:val="16"/>
        </w:rPr>
      </w:pPr>
    </w:p>
    <w:p w:rsidR="00AA3E5A" w:rsidRDefault="007F2D19">
      <w:pPr>
        <w:pStyle w:val="BodyText"/>
        <w:spacing w:before="89" w:line="288" w:lineRule="auto"/>
        <w:ind w:left="322" w:right="368" w:firstLine="566"/>
      </w:pPr>
      <w:r>
        <w:t>Through the literature review, there have been various suggestions to conceptualize loyalty to the destination, but the widely accepted concept is the traveler's commitment to the destination to return to the destination in the future, recommending the destination to others, etc  Positive and reliable word of mouth about the destination.</w:t>
      </w:r>
    </w:p>
    <w:p w:rsidR="00AA3E5A" w:rsidRDefault="007F2D19">
      <w:pPr>
        <w:pStyle w:val="BodyText"/>
        <w:spacing w:before="38" w:line="288" w:lineRule="auto"/>
        <w:ind w:left="322" w:right="366" w:firstLine="566"/>
      </w:pPr>
      <w:r>
        <w:t>Although, destination loyalty is an extensively studied field, its theoretical and practical understanding remains elusive. Researchers and experimenters are unable to build consensus on the exact constituent elements of loyalty and how to implement it [174]. In addition, current literature suggests that measuring destination loyalty is challenging and controversial because different measures have been used by different authors [96, 153,</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4"/>
        <w:jc w:val="left"/>
        <w:rPr>
          <w:sz w:val="15"/>
        </w:rPr>
      </w:pPr>
    </w:p>
    <w:p w:rsidR="00AA3E5A" w:rsidRDefault="007F2D19">
      <w:pPr>
        <w:pStyle w:val="BodyText"/>
        <w:spacing w:before="88" w:line="290" w:lineRule="auto"/>
        <w:ind w:left="322" w:right="368"/>
      </w:pPr>
      <w:r>
        <w:t>195]. These arguments show a lack of coherence in conceptualizing and measuring destination loyalty in existing literature and require further study.</w:t>
      </w:r>
    </w:p>
    <w:p w:rsidR="00AA3E5A" w:rsidRDefault="007F2D19">
      <w:pPr>
        <w:pStyle w:val="ListParagraph"/>
        <w:numPr>
          <w:ilvl w:val="3"/>
          <w:numId w:val="12"/>
        </w:numPr>
        <w:tabs>
          <w:tab w:val="left" w:pos="750"/>
        </w:tabs>
        <w:spacing w:before="36" w:line="288" w:lineRule="auto"/>
        <w:ind w:left="749" w:right="371" w:hanging="286"/>
        <w:jc w:val="both"/>
        <w:rPr>
          <w:sz w:val="26"/>
        </w:rPr>
      </w:pPr>
      <w:bookmarkStart w:id="12" w:name="_bookmark11"/>
      <w:bookmarkEnd w:id="12"/>
      <w:r>
        <w:rPr>
          <w:i/>
          <w:sz w:val="26"/>
        </w:rPr>
        <w:t>Destination loyalty construct and its indicators</w:t>
      </w:r>
    </w:p>
    <w:p w:rsidR="00AA3E5A" w:rsidRDefault="007F2D19">
      <w:pPr>
        <w:pStyle w:val="BodyText"/>
        <w:spacing w:before="41" w:line="288" w:lineRule="auto"/>
        <w:ind w:left="322" w:right="369" w:firstLine="566"/>
      </w:pPr>
      <w:r>
        <w:t>Through the literature review, it can be seen that the indicators used to measure the factors that constitute destination loyalty dependencies include: revisit intention, recommendation, liking and preferences, actual visits. Regardless of whether the dependent variable is named "destination loyalty" or "behavioural intention," studies using different combinations of these indicators to measure destination loyalty are summarized in Table 3.</w:t>
      </w:r>
    </w:p>
    <w:p w:rsidR="00AA3E5A" w:rsidRDefault="007F2D19">
      <w:pPr>
        <w:pStyle w:val="Heading1"/>
        <w:ind w:left="1193"/>
      </w:pPr>
      <w:r>
        <w:t>Table 3: Indexes used to measure destination loyalty</w:t>
      </w:r>
    </w:p>
    <w:p w:rsidR="00AA3E5A" w:rsidRDefault="00AA3E5A">
      <w:pPr>
        <w:pStyle w:val="BodyText"/>
        <w:spacing w:before="8"/>
        <w:jc w:val="left"/>
        <w:rPr>
          <w:b/>
          <w:sz w:val="8"/>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942"/>
      </w:tblGrid>
      <w:tr w:rsidR="00AA3E5A">
        <w:trPr>
          <w:trHeight w:val="467"/>
        </w:trPr>
        <w:tc>
          <w:tcPr>
            <w:tcW w:w="2122" w:type="dxa"/>
          </w:tcPr>
          <w:p w:rsidR="00AA3E5A" w:rsidRDefault="007F2D19">
            <w:pPr>
              <w:pStyle w:val="TableParagraph"/>
              <w:spacing w:before="40"/>
              <w:ind w:left="587"/>
              <w:rPr>
                <w:b/>
                <w:sz w:val="26"/>
              </w:rPr>
            </w:pPr>
            <w:r>
              <w:rPr>
                <w:b/>
                <w:sz w:val="26"/>
              </w:rPr>
              <w:t>Index</w:t>
            </w:r>
          </w:p>
        </w:tc>
        <w:tc>
          <w:tcPr>
            <w:tcW w:w="6942" w:type="dxa"/>
          </w:tcPr>
          <w:p w:rsidR="00AA3E5A" w:rsidRDefault="007F2D19">
            <w:pPr>
              <w:pStyle w:val="TableParagraph"/>
              <w:spacing w:before="40"/>
              <w:ind w:left="2650" w:right="2646"/>
              <w:jc w:val="center"/>
              <w:rPr>
                <w:b/>
                <w:sz w:val="26"/>
              </w:rPr>
            </w:pPr>
            <w:r>
              <w:rPr>
                <w:b/>
                <w:sz w:val="26"/>
              </w:rPr>
              <w:t>Index description</w:t>
            </w:r>
          </w:p>
        </w:tc>
      </w:tr>
      <w:tr w:rsidR="00AA3E5A">
        <w:trPr>
          <w:trHeight w:val="3631"/>
        </w:trPr>
        <w:tc>
          <w:tcPr>
            <w:tcW w:w="2122" w:type="dxa"/>
          </w:tcPr>
          <w:p w:rsidR="00AA3E5A" w:rsidRDefault="007F2D19">
            <w:pPr>
              <w:pStyle w:val="TableParagraph"/>
              <w:spacing w:before="45" w:line="309" w:lineRule="auto"/>
              <w:ind w:left="168" w:right="160"/>
              <w:jc w:val="center"/>
              <w:rPr>
                <w:i/>
                <w:sz w:val="26"/>
              </w:rPr>
            </w:pPr>
            <w:r>
              <w:rPr>
                <w:w w:val="95"/>
                <w:sz w:val="26"/>
              </w:rPr>
              <w:t xml:space="preserve">Recommendation </w:t>
            </w:r>
          </w:p>
          <w:p w:rsidR="00AA3E5A" w:rsidRDefault="007F2D19">
            <w:pPr>
              <w:pStyle w:val="TableParagraph"/>
              <w:spacing w:before="4"/>
              <w:ind w:left="166" w:right="160"/>
              <w:jc w:val="center"/>
              <w:rPr>
                <w:sz w:val="26"/>
              </w:rPr>
            </w:pPr>
            <w:r>
              <w:rPr>
                <w:i/>
                <w:sz w:val="26"/>
              </w:rPr>
              <w:t>proposed</w:t>
            </w:r>
            <w:r>
              <w:rPr>
                <w:sz w:val="26"/>
              </w:rPr>
              <w:t>)</w:t>
            </w:r>
          </w:p>
        </w:tc>
        <w:tc>
          <w:tcPr>
            <w:tcW w:w="6942" w:type="dxa"/>
          </w:tcPr>
          <w:p w:rsidR="00AA3E5A" w:rsidRDefault="007F2D19">
            <w:pPr>
              <w:pStyle w:val="TableParagraph"/>
              <w:spacing w:before="42"/>
              <w:ind w:left="107"/>
              <w:rPr>
                <w:sz w:val="24"/>
              </w:rPr>
            </w:pPr>
            <w:r>
              <w:rPr>
                <w:sz w:val="24"/>
              </w:rPr>
              <w:t>Intention to recommend . . . [127]</w:t>
            </w:r>
          </w:p>
          <w:p w:rsidR="00AA3E5A" w:rsidRDefault="007F2D19">
            <w:pPr>
              <w:pStyle w:val="TableParagraph"/>
              <w:spacing w:before="120"/>
              <w:ind w:left="107"/>
              <w:rPr>
                <w:sz w:val="24"/>
              </w:rPr>
            </w:pPr>
            <w:r>
              <w:rPr>
                <w:sz w:val="24"/>
              </w:rPr>
              <w:t>Tell others positive things about . . . [213]</w:t>
            </w:r>
          </w:p>
          <w:p w:rsidR="00AA3E5A" w:rsidRDefault="007F2D19">
            <w:pPr>
              <w:pStyle w:val="TableParagraph"/>
              <w:spacing w:before="125" w:line="345" w:lineRule="auto"/>
              <w:ind w:left="107" w:right="1120"/>
              <w:rPr>
                <w:sz w:val="24"/>
              </w:rPr>
            </w:pPr>
            <w:r>
              <w:rPr>
                <w:sz w:val="24"/>
              </w:rPr>
              <w:t>Recommend to family, friends and acquaintances . . . [159] Spread positive WOM . . . [163]</w:t>
            </w:r>
          </w:p>
          <w:p w:rsidR="00AA3E5A" w:rsidRDefault="007F2D19">
            <w:pPr>
              <w:pStyle w:val="TableParagraph"/>
              <w:spacing w:before="2" w:line="348" w:lineRule="auto"/>
              <w:ind w:left="107" w:right="1886"/>
              <w:rPr>
                <w:sz w:val="24"/>
              </w:rPr>
            </w:pPr>
            <w:r>
              <w:rPr>
                <w:sz w:val="24"/>
              </w:rPr>
              <w:t>Make positive comments on social media . . . [127] Advise other people to visit . . . [207]</w:t>
            </w:r>
          </w:p>
          <w:p w:rsidR="00AA3E5A" w:rsidRDefault="007F2D19">
            <w:pPr>
              <w:pStyle w:val="TableParagraph"/>
              <w:spacing w:line="273" w:lineRule="exact"/>
              <w:ind w:left="107"/>
              <w:rPr>
                <w:sz w:val="24"/>
              </w:rPr>
            </w:pPr>
            <w:r>
              <w:rPr>
                <w:sz w:val="24"/>
              </w:rPr>
              <w:t>I will convince . . . [163]</w:t>
            </w:r>
          </w:p>
          <w:p w:rsidR="00AA3E5A" w:rsidRDefault="007F2D19">
            <w:pPr>
              <w:pStyle w:val="TableParagraph"/>
              <w:spacing w:before="122"/>
              <w:ind w:left="107"/>
              <w:rPr>
                <w:sz w:val="24"/>
              </w:rPr>
            </w:pPr>
            <w:r>
              <w:rPr>
                <w:sz w:val="24"/>
              </w:rPr>
              <w:t>Speak positive/good about . . . [95]</w:t>
            </w:r>
          </w:p>
          <w:p w:rsidR="00AA3E5A" w:rsidRDefault="007F2D19">
            <w:pPr>
              <w:pStyle w:val="TableParagraph"/>
              <w:spacing w:before="123"/>
              <w:ind w:left="107"/>
              <w:rPr>
                <w:sz w:val="24"/>
              </w:rPr>
            </w:pPr>
            <w:r>
              <w:rPr>
                <w:sz w:val="24"/>
              </w:rPr>
              <w:t>Tell good/positive experiences to other . . . [260]</w:t>
            </w:r>
          </w:p>
        </w:tc>
      </w:tr>
      <w:tr w:rsidR="00AA3E5A">
        <w:trPr>
          <w:trHeight w:val="4425"/>
        </w:trPr>
        <w:tc>
          <w:tcPr>
            <w:tcW w:w="2122" w:type="dxa"/>
          </w:tcPr>
          <w:p w:rsidR="00AA3E5A" w:rsidRDefault="007F2D19">
            <w:pPr>
              <w:pStyle w:val="TableParagraph"/>
              <w:spacing w:before="42" w:line="309" w:lineRule="auto"/>
              <w:ind w:left="182" w:hanging="41"/>
              <w:rPr>
                <w:sz w:val="26"/>
              </w:rPr>
            </w:pPr>
            <w:r>
              <w:rPr>
                <w:sz w:val="26"/>
              </w:rPr>
              <w:t>Revisit Intentions</w:t>
            </w:r>
          </w:p>
        </w:tc>
        <w:tc>
          <w:tcPr>
            <w:tcW w:w="6942" w:type="dxa"/>
          </w:tcPr>
          <w:p w:rsidR="00AA3E5A" w:rsidRDefault="007F2D19">
            <w:pPr>
              <w:pStyle w:val="TableParagraph"/>
              <w:spacing w:before="39" w:line="345" w:lineRule="auto"/>
              <w:ind w:left="107" w:right="4092"/>
              <w:rPr>
                <w:sz w:val="24"/>
              </w:rPr>
            </w:pPr>
            <w:r>
              <w:rPr>
                <w:sz w:val="24"/>
              </w:rPr>
              <w:t>Intention to revisit . . . [201] Intention to return . . . [179]</w:t>
            </w:r>
          </w:p>
          <w:p w:rsidR="00AA3E5A" w:rsidRDefault="007F2D19">
            <w:pPr>
              <w:pStyle w:val="TableParagraph"/>
              <w:spacing w:before="2" w:line="345" w:lineRule="auto"/>
              <w:ind w:left="107" w:right="2453"/>
              <w:rPr>
                <w:sz w:val="24"/>
              </w:rPr>
            </w:pPr>
            <w:r>
              <w:rPr>
                <w:sz w:val="24"/>
              </w:rPr>
              <w:t>Intended to travel in next five years . . . [265] Higher possibility to travel again . . . [123]</w:t>
            </w:r>
          </w:p>
          <w:p w:rsidR="00AA3E5A" w:rsidRDefault="007F2D19">
            <w:pPr>
              <w:pStyle w:val="TableParagraph"/>
              <w:spacing w:before="3" w:line="345" w:lineRule="auto"/>
              <w:ind w:left="107" w:right="4179"/>
              <w:rPr>
                <w:sz w:val="24"/>
              </w:rPr>
            </w:pPr>
            <w:r>
              <w:rPr>
                <w:sz w:val="24"/>
              </w:rPr>
              <w:t>I will keep visiting [266] Try to come back . . . [226] Visit in future . . . [154]</w:t>
            </w:r>
          </w:p>
          <w:p w:rsidR="00AA3E5A" w:rsidRDefault="007F2D19">
            <w:pPr>
              <w:pStyle w:val="TableParagraph"/>
              <w:spacing w:before="5"/>
              <w:ind w:left="107"/>
              <w:rPr>
                <w:sz w:val="24"/>
              </w:rPr>
            </w:pPr>
            <w:r>
              <w:rPr>
                <w:sz w:val="24"/>
              </w:rPr>
              <w:t>I plan to visit . . . [213]</w:t>
            </w:r>
          </w:p>
          <w:p w:rsidR="00AA3E5A" w:rsidRDefault="007F2D19">
            <w:pPr>
              <w:pStyle w:val="TableParagraph"/>
              <w:spacing w:before="123"/>
              <w:ind w:left="107"/>
              <w:rPr>
                <w:sz w:val="24"/>
              </w:rPr>
            </w:pPr>
            <w:r>
              <w:rPr>
                <w:sz w:val="24"/>
              </w:rPr>
              <w:t>I will make an effort to revisit . . . [138]</w:t>
            </w:r>
          </w:p>
          <w:p w:rsidR="00AA3E5A" w:rsidRDefault="007F2D19">
            <w:pPr>
              <w:pStyle w:val="TableParagraph"/>
              <w:spacing w:before="122"/>
              <w:ind w:left="107"/>
              <w:rPr>
                <w:sz w:val="24"/>
              </w:rPr>
            </w:pPr>
            <w:r>
              <w:rPr>
                <w:sz w:val="24"/>
              </w:rPr>
              <w:t>Still consider even if cost increased . . . [265]</w:t>
            </w:r>
          </w:p>
          <w:p w:rsidR="00AA3E5A" w:rsidRDefault="007F2D19">
            <w:pPr>
              <w:pStyle w:val="TableParagraph"/>
              <w:spacing w:before="123"/>
              <w:ind w:left="107"/>
              <w:rPr>
                <w:sz w:val="24"/>
              </w:rPr>
            </w:pPr>
            <w:r>
              <w:rPr>
                <w:sz w:val="24"/>
              </w:rPr>
              <w:t>If I have to choose, definitely I would . . . [229]</w:t>
            </w:r>
          </w:p>
        </w:tc>
      </w:tr>
      <w:tr w:rsidR="00AA3E5A">
        <w:trPr>
          <w:trHeight w:val="1238"/>
        </w:trPr>
        <w:tc>
          <w:tcPr>
            <w:tcW w:w="2122" w:type="dxa"/>
          </w:tcPr>
          <w:p w:rsidR="00AA3E5A" w:rsidRDefault="007F2D19">
            <w:pPr>
              <w:pStyle w:val="TableParagraph"/>
              <w:spacing w:before="42" w:line="312" w:lineRule="auto"/>
              <w:ind w:left="460" w:firstLine="33"/>
              <w:rPr>
                <w:sz w:val="26"/>
              </w:rPr>
            </w:pPr>
            <w:r>
              <w:rPr>
                <w:sz w:val="26"/>
              </w:rPr>
              <w:t xml:space="preserve">Liking and </w:t>
            </w:r>
            <w:r>
              <w:rPr>
                <w:w w:val="95"/>
                <w:sz w:val="26"/>
              </w:rPr>
              <w:t>preferences</w:t>
            </w:r>
          </w:p>
        </w:tc>
        <w:tc>
          <w:tcPr>
            <w:tcW w:w="6942" w:type="dxa"/>
          </w:tcPr>
          <w:p w:rsidR="00AA3E5A" w:rsidRDefault="007F2D19">
            <w:pPr>
              <w:pStyle w:val="TableParagraph"/>
              <w:spacing w:before="39" w:line="345" w:lineRule="auto"/>
              <w:ind w:left="107" w:right="2579"/>
              <w:rPr>
                <w:sz w:val="24"/>
              </w:rPr>
            </w:pPr>
            <w:r>
              <w:rPr>
                <w:sz w:val="24"/>
              </w:rPr>
              <w:t>I like . . . more than other destinations [272] Enjoy visit to . . . [244]</w:t>
            </w:r>
          </w:p>
          <w:p w:rsidR="00AA3E5A" w:rsidRDefault="007F2D19">
            <w:pPr>
              <w:pStyle w:val="TableParagraph"/>
              <w:spacing w:before="3"/>
              <w:ind w:left="107"/>
              <w:rPr>
                <w:sz w:val="24"/>
              </w:rPr>
            </w:pPr>
            <w:r>
              <w:rPr>
                <w:sz w:val="24"/>
              </w:rPr>
              <w:t>Feel very good/better . . . [84]</w:t>
            </w:r>
          </w:p>
        </w:tc>
      </w:tr>
    </w:tbl>
    <w:p w:rsidR="00AA3E5A" w:rsidRDefault="00AA3E5A">
      <w:pPr>
        <w:rPr>
          <w:sz w:val="24"/>
        </w:rPr>
        <w:sectPr w:rsidR="00AA3E5A">
          <w:pgSz w:w="11910" w:h="16850"/>
          <w:pgMar w:top="1020" w:right="760" w:bottom="280" w:left="1380" w:header="734" w:footer="0" w:gutter="0"/>
          <w:cols w:space="720"/>
        </w:sectPr>
      </w:pPr>
    </w:p>
    <w:p w:rsidR="00AA3E5A" w:rsidRDefault="00AA3E5A">
      <w:pPr>
        <w:pStyle w:val="BodyText"/>
        <w:spacing w:before="1"/>
        <w:jc w:val="left"/>
        <w:rPr>
          <w:b/>
          <w:sz w:val="23"/>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942"/>
      </w:tblGrid>
      <w:tr w:rsidR="00AA3E5A">
        <w:trPr>
          <w:trHeight w:val="470"/>
        </w:trPr>
        <w:tc>
          <w:tcPr>
            <w:tcW w:w="2122" w:type="dxa"/>
          </w:tcPr>
          <w:p w:rsidR="00AA3E5A" w:rsidRDefault="007F2D19">
            <w:pPr>
              <w:pStyle w:val="TableParagraph"/>
              <w:spacing w:before="43"/>
              <w:ind w:left="587"/>
              <w:rPr>
                <w:b/>
                <w:sz w:val="26"/>
              </w:rPr>
            </w:pPr>
            <w:r>
              <w:rPr>
                <w:b/>
                <w:sz w:val="26"/>
              </w:rPr>
              <w:t>Index</w:t>
            </w:r>
          </w:p>
        </w:tc>
        <w:tc>
          <w:tcPr>
            <w:tcW w:w="6942" w:type="dxa"/>
          </w:tcPr>
          <w:p w:rsidR="00AA3E5A" w:rsidRDefault="007F2D19">
            <w:pPr>
              <w:pStyle w:val="TableParagraph"/>
              <w:spacing w:before="43"/>
              <w:ind w:left="2650" w:right="2646"/>
              <w:jc w:val="center"/>
              <w:rPr>
                <w:b/>
                <w:sz w:val="26"/>
              </w:rPr>
            </w:pPr>
            <w:r>
              <w:rPr>
                <w:b/>
                <w:sz w:val="26"/>
              </w:rPr>
              <w:t>Index description</w:t>
            </w:r>
          </w:p>
        </w:tc>
      </w:tr>
      <w:tr w:rsidR="00AA3E5A">
        <w:trPr>
          <w:trHeight w:val="2790"/>
        </w:trPr>
        <w:tc>
          <w:tcPr>
            <w:tcW w:w="2122" w:type="dxa"/>
          </w:tcPr>
          <w:p w:rsidR="00AA3E5A" w:rsidRDefault="007F2D19">
            <w:pPr>
              <w:pStyle w:val="TableParagraph"/>
              <w:spacing w:before="2" w:line="312" w:lineRule="auto"/>
              <w:ind w:left="820" w:right="178" w:hanging="615"/>
              <w:rPr>
                <w:sz w:val="26"/>
              </w:rPr>
            </w:pPr>
            <w:r>
              <w:rPr>
                <w:sz w:val="26"/>
              </w:rPr>
              <w:t>(</w:t>
            </w:r>
            <w:r>
              <w:rPr>
                <w:i/>
                <w:sz w:val="26"/>
              </w:rPr>
              <w:t>Favorites and favorites</w:t>
            </w:r>
            <w:r>
              <w:rPr>
                <w:sz w:val="26"/>
              </w:rPr>
              <w:t>)</w:t>
            </w:r>
          </w:p>
        </w:tc>
        <w:tc>
          <w:tcPr>
            <w:tcW w:w="6942" w:type="dxa"/>
          </w:tcPr>
          <w:p w:rsidR="00AA3E5A" w:rsidRDefault="007F2D19">
            <w:pPr>
              <w:pStyle w:val="TableParagraph"/>
              <w:spacing w:line="345" w:lineRule="auto"/>
              <w:ind w:left="107" w:right="4312"/>
              <w:rPr>
                <w:sz w:val="24"/>
              </w:rPr>
            </w:pPr>
            <w:r>
              <w:rPr>
                <w:sz w:val="24"/>
              </w:rPr>
              <w:t>I love staying in . . . [272] My first choice . . . [265]</w:t>
            </w:r>
          </w:p>
          <w:p w:rsidR="00AA3E5A" w:rsidRDefault="007F2D19">
            <w:pPr>
              <w:pStyle w:val="TableParagraph"/>
              <w:spacing w:before="1" w:line="348" w:lineRule="auto"/>
              <w:ind w:left="107" w:right="2859"/>
              <w:rPr>
                <w:sz w:val="24"/>
              </w:rPr>
            </w:pPr>
            <w:r>
              <w:rPr>
                <w:sz w:val="24"/>
              </w:rPr>
              <w:t>This would be my preferred choice [207] I love visiting . . . [244]</w:t>
            </w:r>
          </w:p>
          <w:p w:rsidR="00AA3E5A" w:rsidRDefault="007F2D19">
            <w:pPr>
              <w:pStyle w:val="TableParagraph"/>
              <w:spacing w:line="275" w:lineRule="exact"/>
              <w:ind w:left="107"/>
              <w:rPr>
                <w:sz w:val="24"/>
              </w:rPr>
            </w:pPr>
            <w:r>
              <w:rPr>
                <w:sz w:val="24"/>
              </w:rPr>
              <w:t>Feel a sense of attachment . . . [262]</w:t>
            </w:r>
          </w:p>
          <w:p w:rsidR="00AA3E5A" w:rsidRDefault="007F2D19">
            <w:pPr>
              <w:pStyle w:val="TableParagraph"/>
              <w:spacing w:before="122"/>
              <w:ind w:left="107"/>
              <w:rPr>
                <w:sz w:val="24"/>
              </w:rPr>
            </w:pPr>
            <w:r>
              <w:rPr>
                <w:sz w:val="24"/>
              </w:rPr>
              <w:t>. . . . a lot to me [262]</w:t>
            </w:r>
          </w:p>
          <w:p w:rsidR="00AA3E5A" w:rsidRDefault="007F2D19">
            <w:pPr>
              <w:pStyle w:val="TableParagraph"/>
              <w:spacing w:before="122"/>
              <w:ind w:left="107"/>
              <w:rPr>
                <w:sz w:val="24"/>
              </w:rPr>
            </w:pPr>
            <w:r>
              <w:rPr>
                <w:sz w:val="24"/>
              </w:rPr>
              <w:t>I feel better when I stay in . . . [272]</w:t>
            </w:r>
          </w:p>
        </w:tc>
      </w:tr>
      <w:tr w:rsidR="00AA3E5A">
        <w:trPr>
          <w:trHeight w:val="1248"/>
        </w:trPr>
        <w:tc>
          <w:tcPr>
            <w:tcW w:w="2122" w:type="dxa"/>
          </w:tcPr>
          <w:p w:rsidR="00AA3E5A" w:rsidRDefault="007F2D19">
            <w:pPr>
              <w:pStyle w:val="TableParagraph"/>
              <w:spacing w:before="42" w:line="312" w:lineRule="auto"/>
              <w:ind w:left="163" w:right="152" w:hanging="1"/>
              <w:jc w:val="center"/>
              <w:rPr>
                <w:sz w:val="26"/>
              </w:rPr>
            </w:pPr>
            <w:r>
              <w:rPr>
                <w:sz w:val="26"/>
              </w:rPr>
              <w:t>Actual visits</w:t>
            </w:r>
          </w:p>
        </w:tc>
        <w:tc>
          <w:tcPr>
            <w:tcW w:w="6942" w:type="dxa"/>
          </w:tcPr>
          <w:p w:rsidR="00AA3E5A" w:rsidRDefault="007F2D19">
            <w:pPr>
              <w:pStyle w:val="TableParagraph"/>
              <w:spacing w:before="39"/>
              <w:ind w:left="107"/>
              <w:rPr>
                <w:sz w:val="24"/>
              </w:rPr>
            </w:pPr>
            <w:r>
              <w:rPr>
                <w:sz w:val="24"/>
              </w:rPr>
              <w:t>No of visits to . . . [153]</w:t>
            </w:r>
          </w:p>
          <w:p w:rsidR="00AA3E5A" w:rsidRDefault="007F2D19">
            <w:pPr>
              <w:pStyle w:val="TableParagraph"/>
              <w:spacing w:line="400" w:lineRule="atLeast"/>
              <w:ind w:left="107" w:right="2592"/>
              <w:rPr>
                <w:sz w:val="24"/>
              </w:rPr>
            </w:pPr>
            <w:r>
              <w:rPr>
                <w:sz w:val="24"/>
              </w:rPr>
              <w:t>How many times you have visited . . . [102] No. of repeat visits . . . [175]</w:t>
            </w:r>
          </w:p>
        </w:tc>
      </w:tr>
    </w:tbl>
    <w:p w:rsidR="00AA3E5A" w:rsidRDefault="007F2D19">
      <w:pPr>
        <w:spacing w:before="40"/>
        <w:ind w:left="888" w:firstLine="4037"/>
        <w:jc w:val="both"/>
        <w:rPr>
          <w:i/>
          <w:sz w:val="26"/>
        </w:rPr>
      </w:pPr>
      <w:r>
        <w:rPr>
          <w:i/>
          <w:sz w:val="26"/>
        </w:rPr>
        <w:t>Source: Singh et al. (2022)[234]</w:t>
      </w:r>
    </w:p>
    <w:p w:rsidR="00AA3E5A" w:rsidRDefault="007F2D19">
      <w:pPr>
        <w:pStyle w:val="BodyText"/>
        <w:spacing w:before="97" w:line="288" w:lineRule="auto"/>
        <w:ind w:left="322" w:right="368" w:firstLine="566"/>
      </w:pPr>
      <w:r>
        <w:t>The indexes in the studies reviewed for this study primarily reflect conative measurement, a method of psychometric measurement that focuses on the behavior of study participants rather than their thoughts or feelings. It measures the level of desire, willpower, motivation and behavior of participants in a particular situation. Conative measurement plays an important role in measuring customer loyalty, as it allows measuring specific customer actions such as intent to return, recommend, and buy back products or services. It is also used to measure the effectiveness of marketing and brand management strategies in various sectors, including the tourism and hospitality industry.</w:t>
      </w:r>
    </w:p>
    <w:p w:rsidR="00AA3E5A" w:rsidRDefault="007F2D19">
      <w:pPr>
        <w:pStyle w:val="BodyText"/>
        <w:spacing w:before="42" w:line="288" w:lineRule="auto"/>
        <w:ind w:left="322" w:right="366" w:firstLine="566"/>
      </w:pPr>
      <w:r>
        <w:t xml:space="preserve">Researchers extensively use a two-index scale of  return </w:t>
      </w:r>
      <w:r>
        <w:rPr>
          <w:i/>
        </w:rPr>
        <w:t xml:space="preserve">intent  and </w:t>
      </w:r>
      <w:r>
        <w:t xml:space="preserve">referral intent </w:t>
      </w:r>
      <w:r>
        <w:rPr>
          <w:i/>
        </w:rPr>
        <w:t xml:space="preserve"> because it is difficult to understand travelers' return to a particular destination because travelers are always looking for novelty and trying to experience a similar new destination [75].</w:t>
      </w:r>
      <w:r>
        <w:t xml:space="preserve"> </w:t>
      </w:r>
    </w:p>
    <w:p w:rsidR="00AA3E5A" w:rsidRDefault="007F2D19">
      <w:pPr>
        <w:pStyle w:val="BodyText"/>
        <w:spacing w:before="41" w:line="288" w:lineRule="auto"/>
        <w:ind w:left="322" w:right="368" w:firstLine="566"/>
      </w:pPr>
      <w:r>
        <w:t>In this study, two single-item measures were used to assess travel destination loyalty as the ultimate dependency structure: travelers' intention to return to destinations and willingness to recommend favorable destinations to others,  with a 7-level Likert scale.</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4"/>
        <w:jc w:val="left"/>
        <w:rPr>
          <w:sz w:val="15"/>
        </w:rPr>
      </w:pPr>
    </w:p>
    <w:p w:rsidR="00AA3E5A" w:rsidRDefault="00954FE5">
      <w:pPr>
        <w:pStyle w:val="ListParagraph"/>
        <w:numPr>
          <w:ilvl w:val="2"/>
          <w:numId w:val="12"/>
        </w:numPr>
        <w:tabs>
          <w:tab w:val="left" w:pos="1173"/>
          <w:tab w:val="left" w:pos="1174"/>
        </w:tabs>
        <w:spacing w:before="88"/>
        <w:rPr>
          <w:sz w:val="26"/>
        </w:rPr>
      </w:pPr>
      <w:r>
        <w:pict>
          <v:group id="_x0000_s1100" style="position:absolute;left:0;text-align:left;margin-left:349.9pt;margin-top:112.8pt;width:44.25pt;height:185.75pt;z-index:251653120;mso-position-horizontal-relative:page" coordorigin="6998,2256" coordsize="885,3715">
            <v:shape id="_x0000_s1102" style="position:absolute;left:7763;top:2271;width:120;height:3700" coordorigin="7763,2271" coordsize="120,3700" o:spt="100" adj="0,,0" path="m7808,5851r-45,l7823,5971r50,-100l7808,5871r,-20xm7838,2271r-30,l7808,5871r30,l7838,2271xm7883,5851r-45,l7838,5871r35,l7883,5851xe" fillcolor="black" stroked="f">
              <v:stroke joinstyle="round"/>
              <v:formulas/>
              <v:path arrowok="t" o:connecttype="segments"/>
            </v:shape>
            <v:line id="_x0000_s1101" style="position:absolute" from="7823,2271" to="6998,2271" strokeweight="1.5pt"/>
            <w10:wrap anchorx="page"/>
          </v:group>
        </w:pict>
      </w:r>
      <w:bookmarkStart w:id="13" w:name="_bookmark12"/>
      <w:bookmarkEnd w:id="13"/>
      <w:r w:rsidR="007F2D19">
        <w:rPr>
          <w:sz w:val="26"/>
        </w:rPr>
        <w:t>Factors affecting visitor loyalty</w:t>
      </w:r>
    </w:p>
    <w:p w:rsidR="00AA3E5A" w:rsidRDefault="00954FE5">
      <w:pPr>
        <w:pStyle w:val="BodyText"/>
        <w:spacing w:before="11"/>
        <w:jc w:val="left"/>
        <w:rPr>
          <w:sz w:val="18"/>
        </w:rPr>
      </w:pPr>
      <w:r>
        <w:pict>
          <v:shape id="_x0000_s1099" type="#_x0000_t202" style="position:absolute;margin-left:88.95pt;margin-top:13.1pt;width:261.75pt;height:23.05pt;z-index:-251652096;mso-wrap-distance-left:0;mso-wrap-distance-right:0;mso-position-horizontal-relative:page" filled="f" strokeweight=".5pt">
            <v:textbox inset="0,0,0,0">
              <w:txbxContent>
                <w:p w:rsidR="007F2D19" w:rsidRDefault="007F2D19">
                  <w:pPr>
                    <w:spacing w:before="73"/>
                    <w:ind w:left="1847" w:right="1845"/>
                    <w:jc w:val="center"/>
                    <w:rPr>
                      <w:rFonts w:ascii="Arial" w:hAnsi="Arial"/>
                      <w:b/>
                    </w:rPr>
                  </w:pPr>
                  <w:r>
                    <w:rPr>
                      <w:rFonts w:ascii="Arial" w:hAnsi="Arial"/>
                      <w:b/>
                      <w:color w:val="6F2F9F"/>
                    </w:rPr>
                    <w:t>Những tiền đề</w:t>
                  </w:r>
                </w:p>
              </w:txbxContent>
            </v:textbox>
            <w10:wrap type="topAndBottom" anchorx="page"/>
          </v:shape>
        </w:pict>
      </w:r>
      <w:r>
        <w:pict>
          <v:group id="_x0000_s1091" style="position:absolute;margin-left:90.2pt;margin-top:46.2pt;width:337.25pt;height:471.8pt;z-index:-251651072;mso-wrap-distance-left:0;mso-wrap-distance-right:0;mso-position-horizontal-relative:page" coordorigin="1804,924" coordsize="6745,9436">
            <v:rect id="_x0000_s1098" style="position:absolute;left:4903;top:5584;width:1765;height:802" filled="f" strokeweight=".5pt"/>
            <v:shape id="_x0000_s1097" style="position:absolute;left:4388;top:5899;width:2745;height:793" coordorigin="4389,5900" coordsize="2745,793" o:spt="100" adj="0,,0" path="m4917,5977r-30,-15l4797,5917r,45l4389,5962r,30l4797,5992r,45l4887,5992r30,-15xm7133,5960r-30,-15l7013,5900r,45l6615,5945r,30l6751,5975r-53,105l6753,6080r,613l6763,6693r,-613l6818,6080r-10,-20l6766,5975r247,l7013,6020r90,-45l7133,5960xe" fillcolor="black" stroked="f">
              <v:stroke joinstyle="round"/>
              <v:formulas/>
              <v:path arrowok="t" o:connecttype="segments"/>
            </v:shape>
            <v:shape id="_x0000_s1096" type="#_x0000_t202" style="position:absolute;left:4388;top:5579;width:2745;height:1114" filled="f" stroked="f">
              <v:textbox inset="0,0,0,0">
                <w:txbxContent>
                  <w:p w:rsidR="007F2D19" w:rsidRDefault="007F2D19">
                    <w:pPr>
                      <w:spacing w:before="123"/>
                      <w:ind w:left="619" w:right="619"/>
                      <w:jc w:val="center"/>
                      <w:rPr>
                        <w:rFonts w:ascii="Arial" w:hAnsi="Arial"/>
                        <w:b/>
                        <w:sz w:val="20"/>
                      </w:rPr>
                    </w:pPr>
                    <w:r>
                      <w:rPr>
                        <w:rFonts w:ascii="Arial" w:hAnsi="Arial"/>
                        <w:b/>
                        <w:color w:val="001F5F"/>
                        <w:sz w:val="20"/>
                      </w:rPr>
                      <w:t>Biến trung gian</w:t>
                    </w:r>
                  </w:p>
                  <w:p w:rsidR="007F2D19" w:rsidRDefault="007F2D19">
                    <w:pPr>
                      <w:spacing w:before="84"/>
                      <w:ind w:left="619" w:right="574"/>
                      <w:jc w:val="center"/>
                      <w:rPr>
                        <w:rFonts w:ascii="Arial" w:hAnsi="Arial"/>
                        <w:sz w:val="20"/>
                      </w:rPr>
                    </w:pPr>
                    <w:r>
                      <w:rPr>
                        <w:rFonts w:ascii="Arial" w:hAnsi="Arial"/>
                        <w:sz w:val="20"/>
                      </w:rPr>
                      <w:t>Sự hài lòng</w:t>
                    </w:r>
                  </w:p>
                </w:txbxContent>
              </v:textbox>
            </v:shape>
            <v:shape id="_x0000_s1095" type="#_x0000_t202" style="position:absolute;left:1809;top:928;width:2580;height:8735" filled="f" strokeweight=".5pt">
              <v:textbox inset="0,0,0,0">
                <w:txbxContent>
                  <w:p w:rsidR="007F2D19" w:rsidRDefault="007F2D19">
                    <w:pPr>
                      <w:spacing w:before="93"/>
                      <w:ind w:left="144"/>
                      <w:rPr>
                        <w:rFonts w:ascii="Arial" w:hAnsi="Arial"/>
                        <w:b/>
                        <w:sz w:val="20"/>
                      </w:rPr>
                    </w:pPr>
                    <w:r>
                      <w:rPr>
                        <w:rFonts w:ascii="Arial" w:hAnsi="Arial"/>
                        <w:b/>
                        <w:color w:val="001F5F"/>
                        <w:sz w:val="20"/>
                      </w:rPr>
                      <w:t>Tiêu chí đánh giá</w:t>
                    </w:r>
                  </w:p>
                  <w:p w:rsidR="007F2D19" w:rsidRDefault="007F2D19">
                    <w:pPr>
                      <w:spacing w:before="67" w:line="312" w:lineRule="auto"/>
                      <w:ind w:left="144" w:right="821"/>
                      <w:rPr>
                        <w:rFonts w:ascii="Arial" w:hAnsi="Arial"/>
                        <w:sz w:val="16"/>
                      </w:rPr>
                    </w:pPr>
                    <w:r>
                      <w:rPr>
                        <w:rFonts w:ascii="Arial" w:hAnsi="Arial"/>
                        <w:sz w:val="16"/>
                      </w:rPr>
                      <w:t xml:space="preserve">Hình ảnh điểm đến Sự gắn bó với nơi </w:t>
                    </w:r>
                    <w:r>
                      <w:rPr>
                        <w:rFonts w:ascii="Arial" w:hAnsi="Arial"/>
                        <w:spacing w:val="-5"/>
                        <w:sz w:val="16"/>
                      </w:rPr>
                      <w:t xml:space="preserve">đến </w:t>
                    </w:r>
                    <w:r>
                      <w:rPr>
                        <w:rFonts w:ascii="Arial" w:hAnsi="Arial"/>
                        <w:sz w:val="16"/>
                      </w:rPr>
                      <w:t>Niềm tin</w:t>
                    </w:r>
                  </w:p>
                  <w:p w:rsidR="007F2D19" w:rsidRDefault="007F2D19">
                    <w:pPr>
                      <w:spacing w:before="5"/>
                      <w:ind w:left="144"/>
                      <w:rPr>
                        <w:rFonts w:ascii="Arial" w:hAnsi="Arial"/>
                        <w:sz w:val="16"/>
                      </w:rPr>
                    </w:pPr>
                    <w:r>
                      <w:rPr>
                        <w:rFonts w:ascii="Arial" w:hAnsi="Arial"/>
                        <w:sz w:val="16"/>
                      </w:rPr>
                      <w:t>Động lực</w:t>
                    </w:r>
                  </w:p>
                  <w:p w:rsidR="007F2D19" w:rsidRDefault="007F2D19">
                    <w:pPr>
                      <w:spacing w:before="56" w:line="312" w:lineRule="auto"/>
                      <w:ind w:left="144" w:right="388"/>
                      <w:rPr>
                        <w:rFonts w:ascii="Arial" w:hAnsi="Arial"/>
                        <w:sz w:val="16"/>
                      </w:rPr>
                    </w:pPr>
                    <w:r>
                      <w:rPr>
                        <w:rFonts w:ascii="Arial" w:hAnsi="Arial"/>
                        <w:sz w:val="16"/>
                      </w:rPr>
                      <w:t>Sự quen thuộc với điểm đến Sự thống nhất cảm xúc</w:t>
                    </w:r>
                  </w:p>
                  <w:p w:rsidR="007F2D19" w:rsidRDefault="007F2D19">
                    <w:pPr>
                      <w:spacing w:before="4"/>
                      <w:ind w:left="144"/>
                      <w:rPr>
                        <w:rFonts w:ascii="Arial" w:hAnsi="Arial"/>
                        <w:sz w:val="16"/>
                      </w:rPr>
                    </w:pPr>
                    <w:r>
                      <w:rPr>
                        <w:rFonts w:ascii="Arial" w:hAnsi="Arial"/>
                        <w:sz w:val="16"/>
                      </w:rPr>
                      <w:t>Thái độ của du khách</w:t>
                    </w:r>
                  </w:p>
                  <w:p w:rsidR="007F2D19" w:rsidRDefault="007F2D19">
                    <w:pPr>
                      <w:spacing w:before="56"/>
                      <w:ind w:left="144"/>
                      <w:rPr>
                        <w:rFonts w:ascii="Arial" w:hAnsi="Arial"/>
                        <w:sz w:val="16"/>
                      </w:rPr>
                    </w:pPr>
                    <w:r>
                      <w:rPr>
                        <w:rFonts w:ascii="Arial" w:hAnsi="Arial"/>
                        <w:sz w:val="16"/>
                      </w:rPr>
                      <w:t>Cảm xúc của du khách</w:t>
                    </w:r>
                  </w:p>
                  <w:p w:rsidR="007F2D19" w:rsidRDefault="007F2D19">
                    <w:pPr>
                      <w:spacing w:before="56" w:line="314" w:lineRule="auto"/>
                      <w:ind w:left="144" w:right="477"/>
                      <w:rPr>
                        <w:rFonts w:ascii="Arial" w:hAnsi="Arial"/>
                        <w:sz w:val="16"/>
                      </w:rPr>
                    </w:pPr>
                    <w:r>
                      <w:rPr>
                        <w:rFonts w:ascii="Arial" w:hAnsi="Arial"/>
                        <w:sz w:val="16"/>
                      </w:rPr>
                      <w:t>Sự mong đợi của du khách Phù hợp với bản thân Thành thật</w:t>
                    </w:r>
                  </w:p>
                  <w:p w:rsidR="007F2D19" w:rsidRDefault="007F2D19">
                    <w:pPr>
                      <w:spacing w:line="316" w:lineRule="auto"/>
                      <w:ind w:left="144" w:right="993"/>
                      <w:rPr>
                        <w:rFonts w:ascii="Arial" w:hAnsi="Arial"/>
                        <w:sz w:val="16"/>
                      </w:rPr>
                    </w:pPr>
                    <w:r>
                      <w:rPr>
                        <w:rFonts w:ascii="Arial" w:hAnsi="Arial"/>
                        <w:sz w:val="16"/>
                      </w:rPr>
                      <w:t>Chi phí chuyển đổi Ấn tượng giác quan</w:t>
                    </w:r>
                  </w:p>
                  <w:p w:rsidR="007F2D19" w:rsidRDefault="007F2D19">
                    <w:pPr>
                      <w:spacing w:line="314" w:lineRule="auto"/>
                      <w:ind w:left="144" w:right="777"/>
                      <w:jc w:val="both"/>
                      <w:rPr>
                        <w:rFonts w:ascii="Arial" w:hAnsi="Arial"/>
                        <w:sz w:val="16"/>
                      </w:rPr>
                    </w:pPr>
                    <w:r>
                      <w:rPr>
                        <w:rFonts w:ascii="Arial" w:hAnsi="Arial"/>
                        <w:sz w:val="16"/>
                      </w:rPr>
                      <w:t>Bản sắc của điểm đến Tiêu dùng tại điểm đến Đặc tính của điểm đến Hiệu quả của điểm đến Tiếp thị quan hệ</w:t>
                    </w:r>
                  </w:p>
                  <w:p w:rsidR="007F2D19" w:rsidRDefault="007F2D19">
                    <w:pPr>
                      <w:spacing w:line="288" w:lineRule="auto"/>
                      <w:ind w:left="144" w:right="396"/>
                      <w:rPr>
                        <w:rFonts w:ascii="Arial" w:hAnsi="Arial"/>
                        <w:sz w:val="16"/>
                      </w:rPr>
                    </w:pPr>
                    <w:r>
                      <w:rPr>
                        <w:rFonts w:ascii="Arial" w:hAnsi="Arial"/>
                        <w:sz w:val="16"/>
                      </w:rPr>
                      <w:t>Tình trạng phổ biến CNTT &amp; truyền thông</w:t>
                    </w:r>
                  </w:p>
                  <w:p w:rsidR="007F2D19" w:rsidRDefault="007F2D19">
                    <w:pPr>
                      <w:spacing w:before="15" w:line="314" w:lineRule="auto"/>
                      <w:ind w:left="144" w:right="277"/>
                      <w:rPr>
                        <w:rFonts w:ascii="Arial" w:hAnsi="Arial"/>
                        <w:sz w:val="16"/>
                      </w:rPr>
                    </w:pPr>
                    <w:r>
                      <w:rPr>
                        <w:rFonts w:ascii="Arial" w:hAnsi="Arial"/>
                        <w:sz w:val="16"/>
                      </w:rPr>
                      <w:t>Sự hiện diện trên mạng xã hội Sự tương tác của du khách Sự tham gia của du khách Trải nghiệm của du</w:t>
                    </w:r>
                    <w:r>
                      <w:rPr>
                        <w:rFonts w:ascii="Arial" w:hAnsi="Arial"/>
                        <w:spacing w:val="-4"/>
                        <w:sz w:val="16"/>
                      </w:rPr>
                      <w:t xml:space="preserve"> </w:t>
                    </w:r>
                    <w:r>
                      <w:rPr>
                        <w:rFonts w:ascii="Arial" w:hAnsi="Arial"/>
                        <w:sz w:val="16"/>
                      </w:rPr>
                      <w:t>khách</w:t>
                    </w:r>
                  </w:p>
                  <w:p w:rsidR="007F2D19" w:rsidRDefault="007F2D19">
                    <w:pPr>
                      <w:spacing w:before="7"/>
                      <w:rPr>
                        <w:rFonts w:ascii="Arial"/>
                        <w:sz w:val="17"/>
                      </w:rPr>
                    </w:pPr>
                  </w:p>
                  <w:p w:rsidR="007F2D19" w:rsidRDefault="007F2D19">
                    <w:pPr>
                      <w:ind w:left="144"/>
                      <w:rPr>
                        <w:rFonts w:ascii="Arial" w:hAnsi="Arial"/>
                        <w:b/>
                        <w:sz w:val="16"/>
                      </w:rPr>
                    </w:pPr>
                    <w:r>
                      <w:rPr>
                        <w:rFonts w:ascii="Arial" w:hAnsi="Arial"/>
                        <w:b/>
                        <w:color w:val="001F5F"/>
                        <w:sz w:val="16"/>
                      </w:rPr>
                      <w:t>Các đặc tính được nhận thức</w:t>
                    </w:r>
                  </w:p>
                  <w:p w:rsidR="007F2D19" w:rsidRDefault="007F2D19">
                    <w:pPr>
                      <w:spacing w:before="61" w:line="367" w:lineRule="auto"/>
                      <w:ind w:left="144" w:right="821"/>
                      <w:rPr>
                        <w:rFonts w:ascii="Arial" w:hAnsi="Arial"/>
                        <w:sz w:val="16"/>
                      </w:rPr>
                    </w:pPr>
                    <w:r>
                      <w:rPr>
                        <w:rFonts w:ascii="Arial" w:hAnsi="Arial"/>
                        <w:sz w:val="16"/>
                      </w:rPr>
                      <w:t xml:space="preserve">Giá trị được cảm </w:t>
                    </w:r>
                    <w:r>
                      <w:rPr>
                        <w:rFonts w:ascii="Arial" w:hAnsi="Arial"/>
                        <w:spacing w:val="-4"/>
                        <w:sz w:val="16"/>
                      </w:rPr>
                      <w:t xml:space="preserve">nhận </w:t>
                    </w:r>
                    <w:r>
                      <w:rPr>
                        <w:rFonts w:ascii="Arial" w:hAnsi="Arial"/>
                        <w:sz w:val="16"/>
                      </w:rPr>
                      <w:t>Rủi ro được cảm</w:t>
                    </w:r>
                    <w:r>
                      <w:rPr>
                        <w:rFonts w:ascii="Arial" w:hAnsi="Arial"/>
                        <w:spacing w:val="1"/>
                        <w:sz w:val="16"/>
                      </w:rPr>
                      <w:t xml:space="preserve"> </w:t>
                    </w:r>
                    <w:r>
                      <w:rPr>
                        <w:rFonts w:ascii="Arial" w:hAnsi="Arial"/>
                        <w:spacing w:val="-4"/>
                        <w:sz w:val="16"/>
                      </w:rPr>
                      <w:t>nhận</w:t>
                    </w:r>
                  </w:p>
                  <w:p w:rsidR="007F2D19" w:rsidRDefault="007F2D19">
                    <w:pPr>
                      <w:spacing w:line="367" w:lineRule="auto"/>
                      <w:ind w:left="144" w:right="158"/>
                      <w:rPr>
                        <w:rFonts w:ascii="Arial" w:hAnsi="Arial"/>
                        <w:sz w:val="16"/>
                      </w:rPr>
                    </w:pPr>
                    <w:r>
                      <w:rPr>
                        <w:rFonts w:ascii="Arial" w:hAnsi="Arial"/>
                        <w:sz w:val="16"/>
                      </w:rPr>
                      <w:t>Chất lượng DV được cảm nhận Lợi ích được cảm</w:t>
                    </w:r>
                    <w:r>
                      <w:rPr>
                        <w:rFonts w:ascii="Arial" w:hAnsi="Arial"/>
                        <w:spacing w:val="-3"/>
                        <w:sz w:val="16"/>
                      </w:rPr>
                      <w:t xml:space="preserve"> </w:t>
                    </w:r>
                    <w:r>
                      <w:rPr>
                        <w:rFonts w:ascii="Arial" w:hAnsi="Arial"/>
                        <w:sz w:val="16"/>
                      </w:rPr>
                      <w:t>nhận</w:t>
                    </w:r>
                  </w:p>
                  <w:p w:rsidR="007F2D19" w:rsidRDefault="007F2D19">
                    <w:pPr>
                      <w:spacing w:line="367" w:lineRule="auto"/>
                      <w:ind w:left="144" w:right="206"/>
                      <w:rPr>
                        <w:rFonts w:ascii="Arial" w:hAnsi="Arial"/>
                        <w:sz w:val="16"/>
                      </w:rPr>
                    </w:pPr>
                    <w:r>
                      <w:rPr>
                        <w:rFonts w:ascii="Arial" w:hAnsi="Arial"/>
                        <w:sz w:val="16"/>
                      </w:rPr>
                      <w:t>CP chuyển đổi được cảm nhận Sự an toàn được cảm nhận Sự hấp dẫn được cảm</w:t>
                    </w:r>
                    <w:r>
                      <w:rPr>
                        <w:rFonts w:ascii="Arial" w:hAnsi="Arial"/>
                        <w:spacing w:val="-4"/>
                        <w:sz w:val="16"/>
                      </w:rPr>
                      <w:t xml:space="preserve"> </w:t>
                    </w:r>
                    <w:r>
                      <w:rPr>
                        <w:rFonts w:ascii="Arial" w:hAnsi="Arial"/>
                        <w:sz w:val="16"/>
                      </w:rPr>
                      <w:t>nhận</w:t>
                    </w:r>
                  </w:p>
                </w:txbxContent>
              </v:textbox>
            </v:shape>
            <v:shape id="_x0000_s1094" type="#_x0000_t202" style="position:absolute;left:4508;top:935;width:2490;height:3321" filled="f" strokeweight=".5pt">
              <v:textbox inset="0,0,0,0">
                <w:txbxContent>
                  <w:p w:rsidR="007F2D19" w:rsidRDefault="007F2D19">
                    <w:pPr>
                      <w:spacing w:before="72"/>
                      <w:ind w:left="145"/>
                      <w:rPr>
                        <w:rFonts w:ascii="Arial" w:hAnsi="Arial"/>
                        <w:b/>
                        <w:sz w:val="20"/>
                      </w:rPr>
                    </w:pPr>
                    <w:r>
                      <w:rPr>
                        <w:rFonts w:ascii="Arial" w:hAnsi="Arial"/>
                        <w:b/>
                        <w:color w:val="001F5F"/>
                        <w:sz w:val="20"/>
                      </w:rPr>
                      <w:t>Đặc điểm khách du lịch</w:t>
                    </w:r>
                  </w:p>
                  <w:p w:rsidR="007F2D19" w:rsidRDefault="007F2D19">
                    <w:pPr>
                      <w:spacing w:before="42" w:line="314" w:lineRule="auto"/>
                      <w:ind w:left="145" w:right="693"/>
                      <w:rPr>
                        <w:rFonts w:ascii="Arial" w:hAnsi="Arial"/>
                        <w:sz w:val="16"/>
                      </w:rPr>
                    </w:pPr>
                    <w:r>
                      <w:rPr>
                        <w:rFonts w:ascii="Arial" w:hAnsi="Arial"/>
                        <w:sz w:val="16"/>
                      </w:rPr>
                      <w:t>Cách tổ chức kỳ nghỉ Người đồng  hành Hình thức tour theo gói Thời gian lưu</w:t>
                    </w:r>
                    <w:r>
                      <w:rPr>
                        <w:rFonts w:ascii="Arial" w:hAnsi="Arial"/>
                        <w:spacing w:val="-6"/>
                        <w:sz w:val="16"/>
                      </w:rPr>
                      <w:t xml:space="preserve"> </w:t>
                    </w:r>
                    <w:r>
                      <w:rPr>
                        <w:rFonts w:ascii="Arial" w:hAnsi="Arial"/>
                        <w:sz w:val="16"/>
                      </w:rPr>
                      <w:t>trú</w:t>
                    </w:r>
                  </w:p>
                  <w:p w:rsidR="007F2D19" w:rsidRDefault="007F2D19">
                    <w:pPr>
                      <w:spacing w:before="1" w:line="312" w:lineRule="auto"/>
                      <w:ind w:left="145" w:right="1703"/>
                      <w:rPr>
                        <w:rFonts w:ascii="Arial" w:hAnsi="Arial"/>
                        <w:sz w:val="16"/>
                      </w:rPr>
                    </w:pPr>
                    <w:r>
                      <w:rPr>
                        <w:rFonts w:ascii="Arial" w:hAnsi="Arial"/>
                        <w:sz w:val="16"/>
                      </w:rPr>
                      <w:t>Giới tính Độ tuổi</w:t>
                    </w:r>
                  </w:p>
                  <w:p w:rsidR="007F2D19" w:rsidRDefault="007F2D19">
                    <w:pPr>
                      <w:spacing w:before="4" w:line="312" w:lineRule="auto"/>
                      <w:ind w:left="145" w:right="777"/>
                      <w:rPr>
                        <w:rFonts w:ascii="Arial" w:hAnsi="Arial"/>
                        <w:sz w:val="16"/>
                      </w:rPr>
                    </w:pPr>
                    <w:r>
                      <w:rPr>
                        <w:rFonts w:ascii="Arial" w:hAnsi="Arial"/>
                        <w:sz w:val="16"/>
                      </w:rPr>
                      <w:t xml:space="preserve">Trình độ văn </w:t>
                    </w:r>
                    <w:r>
                      <w:rPr>
                        <w:rFonts w:ascii="Arial" w:hAnsi="Arial"/>
                        <w:spacing w:val="-5"/>
                        <w:sz w:val="16"/>
                      </w:rPr>
                      <w:t xml:space="preserve">hóa </w:t>
                    </w:r>
                    <w:r>
                      <w:rPr>
                        <w:rFonts w:ascii="Arial" w:hAnsi="Arial"/>
                        <w:sz w:val="16"/>
                      </w:rPr>
                      <w:t>Công</w:t>
                    </w:r>
                    <w:r>
                      <w:rPr>
                        <w:rFonts w:ascii="Arial" w:hAnsi="Arial"/>
                        <w:spacing w:val="-1"/>
                        <w:sz w:val="16"/>
                      </w:rPr>
                      <w:t xml:space="preserve"> </w:t>
                    </w:r>
                    <w:r>
                      <w:rPr>
                        <w:rFonts w:ascii="Arial" w:hAnsi="Arial"/>
                        <w:sz w:val="16"/>
                      </w:rPr>
                      <w:t>việc</w:t>
                    </w:r>
                  </w:p>
                  <w:p w:rsidR="007F2D19" w:rsidRDefault="007F2D19">
                    <w:pPr>
                      <w:spacing w:before="2"/>
                      <w:ind w:left="145"/>
                      <w:jc w:val="both"/>
                      <w:rPr>
                        <w:rFonts w:ascii="Arial" w:hAnsi="Arial"/>
                        <w:sz w:val="16"/>
                      </w:rPr>
                    </w:pPr>
                    <w:r>
                      <w:rPr>
                        <w:rFonts w:ascii="Arial" w:hAnsi="Arial"/>
                        <w:sz w:val="16"/>
                      </w:rPr>
                      <w:t>Quốc</w:t>
                    </w:r>
                    <w:r>
                      <w:rPr>
                        <w:rFonts w:ascii="Arial" w:hAnsi="Arial"/>
                        <w:spacing w:val="2"/>
                        <w:sz w:val="16"/>
                      </w:rPr>
                      <w:t xml:space="preserve"> </w:t>
                    </w:r>
                    <w:r>
                      <w:rPr>
                        <w:rFonts w:ascii="Arial" w:hAnsi="Arial"/>
                        <w:sz w:val="16"/>
                      </w:rPr>
                      <w:t>tịch</w:t>
                    </w:r>
                  </w:p>
                  <w:p w:rsidR="007F2D19" w:rsidRDefault="007F2D19">
                    <w:pPr>
                      <w:spacing w:before="59" w:line="312" w:lineRule="auto"/>
                      <w:ind w:left="145" w:right="856"/>
                      <w:jc w:val="both"/>
                      <w:rPr>
                        <w:rFonts w:ascii="Arial" w:hAnsi="Arial"/>
                        <w:sz w:val="16"/>
                      </w:rPr>
                    </w:pPr>
                    <w:r>
                      <w:rPr>
                        <w:rFonts w:ascii="Arial" w:hAnsi="Arial"/>
                        <w:sz w:val="16"/>
                      </w:rPr>
                      <w:t>Tình trạng hôn nhân Trạng thái hàng năm Tôn giáo</w:t>
                    </w:r>
                  </w:p>
                </w:txbxContent>
              </v:textbox>
            </v:shape>
            <v:shape id="_x0000_s1093" type="#_x0000_t202" style="position:absolute;left:7148;top:5567;width:1395;height:902" filled="f" strokeweight=".5pt">
              <v:textbox inset="0,0,0,0">
                <w:txbxContent>
                  <w:p w:rsidR="007F2D19" w:rsidRDefault="007F2D19">
                    <w:pPr>
                      <w:spacing w:before="72" w:line="259" w:lineRule="auto"/>
                      <w:ind w:left="158" w:right="159" w:hanging="3"/>
                      <w:jc w:val="center"/>
                      <w:rPr>
                        <w:rFonts w:ascii="Arial" w:hAnsi="Arial"/>
                        <w:b/>
                        <w:sz w:val="20"/>
                      </w:rPr>
                    </w:pPr>
                    <w:r>
                      <w:rPr>
                        <w:rFonts w:ascii="Arial" w:hAnsi="Arial"/>
                        <w:b/>
                        <w:color w:val="001F5F"/>
                        <w:sz w:val="20"/>
                      </w:rPr>
                      <w:t>Lòng trung thành điểm đến</w:t>
                    </w:r>
                  </w:p>
                </w:txbxContent>
              </v:textbox>
            </v:shape>
            <v:shape id="_x0000_s1092" type="#_x0000_t202" style="position:absolute;left:4988;top:6692;width:2685;height:3662" filled="f" strokeweight=".5pt">
              <v:textbox inset="0,0,0,0">
                <w:txbxContent>
                  <w:p w:rsidR="007F2D19" w:rsidRDefault="007F2D19">
                    <w:pPr>
                      <w:spacing w:before="73"/>
                      <w:ind w:left="198"/>
                      <w:rPr>
                        <w:rFonts w:ascii="Arial" w:hAnsi="Arial"/>
                        <w:b/>
                        <w:sz w:val="18"/>
                      </w:rPr>
                    </w:pPr>
                    <w:r>
                      <w:rPr>
                        <w:rFonts w:ascii="Arial" w:hAnsi="Arial"/>
                        <w:b/>
                        <w:color w:val="001F5F"/>
                        <w:sz w:val="18"/>
                      </w:rPr>
                      <w:t>Biến điều tiết (Moderators)</w:t>
                    </w:r>
                  </w:p>
                  <w:p w:rsidR="007F2D19" w:rsidRDefault="007F2D19">
                    <w:pPr>
                      <w:spacing w:before="23"/>
                      <w:ind w:left="145"/>
                      <w:rPr>
                        <w:rFonts w:ascii="Arial" w:hAnsi="Arial"/>
                        <w:sz w:val="16"/>
                      </w:rPr>
                    </w:pPr>
                    <w:r>
                      <w:rPr>
                        <w:rFonts w:ascii="Arial" w:hAnsi="Arial"/>
                        <w:sz w:val="16"/>
                      </w:rPr>
                      <w:t>Mức độ sùng đạo</w:t>
                    </w:r>
                  </w:p>
                  <w:p w:rsidR="007F2D19" w:rsidRDefault="007F2D19">
                    <w:pPr>
                      <w:spacing w:before="37" w:line="288" w:lineRule="auto"/>
                      <w:ind w:left="145" w:right="269"/>
                      <w:rPr>
                        <w:rFonts w:ascii="Arial" w:hAnsi="Arial"/>
                        <w:sz w:val="16"/>
                      </w:rPr>
                    </w:pPr>
                    <w:r>
                      <w:rPr>
                        <w:rFonts w:ascii="Arial" w:hAnsi="Arial"/>
                        <w:sz w:val="16"/>
                      </w:rPr>
                      <w:t>Sự an toàn được nhận thức Tính chân thật của thương hiệu Việc sử dụng mạng xã hội Người ra quyết định &amp; người không ra quyết định</w:t>
                    </w:r>
                  </w:p>
                  <w:p w:rsidR="007F2D19" w:rsidRDefault="007F2D19">
                    <w:pPr>
                      <w:spacing w:line="288" w:lineRule="auto"/>
                      <w:ind w:left="145" w:right="634"/>
                      <w:rPr>
                        <w:rFonts w:ascii="Arial" w:hAnsi="Arial"/>
                        <w:sz w:val="16"/>
                      </w:rPr>
                    </w:pPr>
                    <w:r>
                      <w:rPr>
                        <w:rFonts w:ascii="Arial" w:hAnsi="Arial"/>
                        <w:sz w:val="16"/>
                      </w:rPr>
                      <w:t>Khoảng cách văn hóa Nhận thức về thương hiệu Liên kết với thương hiệu Thời gian lưu trú</w:t>
                    </w:r>
                  </w:p>
                  <w:p w:rsidR="007F2D19" w:rsidRDefault="007F2D19">
                    <w:pPr>
                      <w:ind w:left="145"/>
                      <w:rPr>
                        <w:rFonts w:ascii="Arial" w:hAnsi="Arial"/>
                        <w:sz w:val="16"/>
                      </w:rPr>
                    </w:pPr>
                    <w:r>
                      <w:rPr>
                        <w:rFonts w:ascii="Arial" w:hAnsi="Arial"/>
                        <w:sz w:val="16"/>
                      </w:rPr>
                      <w:t>Động cơ đẩy và kéo</w:t>
                    </w:r>
                  </w:p>
                  <w:p w:rsidR="007F2D19" w:rsidRDefault="007F2D19">
                    <w:pPr>
                      <w:spacing w:before="37" w:line="288" w:lineRule="auto"/>
                      <w:ind w:left="145" w:right="545"/>
                      <w:rPr>
                        <w:rFonts w:ascii="Arial" w:hAnsi="Arial"/>
                        <w:sz w:val="16"/>
                      </w:rPr>
                    </w:pPr>
                    <w:r>
                      <w:rPr>
                        <w:rFonts w:ascii="Arial" w:hAnsi="Arial"/>
                        <w:sz w:val="16"/>
                      </w:rPr>
                      <w:t>Sự an toàn được cảm nhận Trải nghiệm trong quá khứ Văn</w:t>
                    </w:r>
                    <w:r>
                      <w:rPr>
                        <w:rFonts w:ascii="Arial" w:hAnsi="Arial"/>
                        <w:spacing w:val="-1"/>
                        <w:sz w:val="16"/>
                      </w:rPr>
                      <w:t xml:space="preserve"> </w:t>
                    </w:r>
                    <w:r>
                      <w:rPr>
                        <w:rFonts w:ascii="Arial" w:hAnsi="Arial"/>
                        <w:sz w:val="16"/>
                      </w:rPr>
                      <w:t>hóa</w:t>
                    </w:r>
                  </w:p>
                  <w:p w:rsidR="007F2D19" w:rsidRDefault="007F2D19">
                    <w:pPr>
                      <w:ind w:left="145"/>
                      <w:rPr>
                        <w:rFonts w:ascii="Arial" w:hAnsi="Arial"/>
                        <w:sz w:val="16"/>
                      </w:rPr>
                    </w:pPr>
                    <w:r>
                      <w:rPr>
                        <w:rFonts w:ascii="Arial" w:hAnsi="Arial"/>
                        <w:sz w:val="16"/>
                      </w:rPr>
                      <w:t>Giới</w:t>
                    </w:r>
                    <w:r>
                      <w:rPr>
                        <w:rFonts w:ascii="Arial" w:hAnsi="Arial"/>
                        <w:spacing w:val="-1"/>
                        <w:sz w:val="16"/>
                      </w:rPr>
                      <w:t xml:space="preserve"> </w:t>
                    </w:r>
                    <w:r>
                      <w:rPr>
                        <w:rFonts w:ascii="Arial" w:hAnsi="Arial"/>
                        <w:sz w:val="16"/>
                      </w:rPr>
                      <w:t>tính</w:t>
                    </w:r>
                  </w:p>
                </w:txbxContent>
              </v:textbox>
            </v:shape>
            <w10:wrap type="topAndBottom" anchorx="page"/>
          </v:group>
        </w:pict>
      </w:r>
      <w:r>
        <w:pict>
          <v:shape id="_x0000_s1090" type="#_x0000_t202" style="position:absolute;margin-left:455.05pt;margin-top:209.8pt;width:96.45pt;height:182.35pt;z-index:-251650048;mso-wrap-distance-left:0;mso-wrap-distance-right:0;mso-position-horizontal-relative:page" filled="f" strokeweight=".5pt">
            <v:textbox inset="0,0,0,0">
              <w:txbxContent>
                <w:p w:rsidR="007F2D19" w:rsidRDefault="007F2D19">
                  <w:pPr>
                    <w:spacing w:before="74"/>
                    <w:ind w:left="145"/>
                    <w:rPr>
                      <w:rFonts w:ascii="Arial" w:hAnsi="Arial"/>
                      <w:b/>
                      <w:sz w:val="20"/>
                    </w:rPr>
                  </w:pPr>
                  <w:r>
                    <w:rPr>
                      <w:rFonts w:ascii="Arial" w:hAnsi="Arial"/>
                      <w:b/>
                      <w:color w:val="001F5F"/>
                      <w:sz w:val="20"/>
                    </w:rPr>
                    <w:t>Hệ</w:t>
                  </w:r>
                  <w:r>
                    <w:rPr>
                      <w:rFonts w:ascii="Arial" w:hAnsi="Arial"/>
                      <w:b/>
                      <w:color w:val="001F5F"/>
                      <w:spacing w:val="-4"/>
                      <w:sz w:val="20"/>
                    </w:rPr>
                    <w:t xml:space="preserve"> </w:t>
                  </w:r>
                  <w:r>
                    <w:rPr>
                      <w:rFonts w:ascii="Arial" w:hAnsi="Arial"/>
                      <w:b/>
                      <w:color w:val="001F5F"/>
                      <w:sz w:val="20"/>
                    </w:rPr>
                    <w:t>quả</w:t>
                  </w:r>
                </w:p>
                <w:p w:rsidR="007F2D19" w:rsidRDefault="007F2D19">
                  <w:pPr>
                    <w:spacing w:before="112" w:line="357" w:lineRule="auto"/>
                    <w:ind w:left="145" w:right="923"/>
                    <w:rPr>
                      <w:rFonts w:ascii="Arial" w:hAnsi="Arial"/>
                      <w:sz w:val="16"/>
                    </w:rPr>
                  </w:pPr>
                  <w:r>
                    <w:rPr>
                      <w:rFonts w:ascii="Arial" w:hAnsi="Arial"/>
                      <w:b/>
                      <w:i/>
                      <w:sz w:val="18"/>
                    </w:rPr>
                    <w:t xml:space="preserve">Thái độ </w:t>
                  </w:r>
                  <w:r>
                    <w:rPr>
                      <w:rFonts w:ascii="Arial" w:hAnsi="Arial"/>
                      <w:sz w:val="16"/>
                    </w:rPr>
                    <w:t xml:space="preserve">Sự ưa </w:t>
                  </w:r>
                  <w:r>
                    <w:rPr>
                      <w:rFonts w:ascii="Arial" w:hAnsi="Arial"/>
                      <w:spacing w:val="-4"/>
                      <w:sz w:val="16"/>
                    </w:rPr>
                    <w:t xml:space="preserve">thích </w:t>
                  </w:r>
                  <w:r>
                    <w:rPr>
                      <w:rFonts w:ascii="Arial" w:hAnsi="Arial"/>
                      <w:sz w:val="16"/>
                    </w:rPr>
                    <w:t>Lựa chọn</w:t>
                  </w:r>
                </w:p>
                <w:p w:rsidR="007F2D19" w:rsidRDefault="007F2D19">
                  <w:pPr>
                    <w:spacing w:before="7"/>
                    <w:ind w:left="145"/>
                    <w:rPr>
                      <w:rFonts w:ascii="Arial" w:hAnsi="Arial"/>
                      <w:sz w:val="16"/>
                    </w:rPr>
                  </w:pPr>
                  <w:r>
                    <w:rPr>
                      <w:rFonts w:ascii="Arial" w:hAnsi="Arial"/>
                      <w:sz w:val="16"/>
                    </w:rPr>
                    <w:t>Yêu thích thương hiệu</w:t>
                  </w:r>
                </w:p>
                <w:p w:rsidR="007F2D19" w:rsidRDefault="007F2D19">
                  <w:pPr>
                    <w:pStyle w:val="BodyText"/>
                    <w:jc w:val="left"/>
                    <w:rPr>
                      <w:rFonts w:ascii="Arial"/>
                      <w:sz w:val="18"/>
                    </w:rPr>
                  </w:pPr>
                </w:p>
                <w:p w:rsidR="007F2D19" w:rsidRDefault="007F2D19">
                  <w:pPr>
                    <w:pStyle w:val="BodyText"/>
                    <w:spacing w:before="5"/>
                    <w:jc w:val="left"/>
                    <w:rPr>
                      <w:rFonts w:ascii="Arial"/>
                      <w:sz w:val="19"/>
                    </w:rPr>
                  </w:pPr>
                </w:p>
                <w:p w:rsidR="007F2D19" w:rsidRDefault="007F2D19">
                  <w:pPr>
                    <w:spacing w:before="1"/>
                    <w:ind w:left="145"/>
                    <w:rPr>
                      <w:rFonts w:ascii="Arial" w:hAnsi="Arial"/>
                      <w:b/>
                      <w:i/>
                      <w:sz w:val="18"/>
                    </w:rPr>
                  </w:pPr>
                  <w:r>
                    <w:rPr>
                      <w:rFonts w:ascii="Arial" w:hAnsi="Arial"/>
                      <w:b/>
                      <w:i/>
                      <w:sz w:val="18"/>
                    </w:rPr>
                    <w:t>Hành vi</w:t>
                  </w:r>
                </w:p>
                <w:p w:rsidR="007F2D19" w:rsidRDefault="007F2D19">
                  <w:pPr>
                    <w:spacing w:before="97"/>
                    <w:ind w:left="145"/>
                    <w:rPr>
                      <w:rFonts w:ascii="Arial" w:hAnsi="Arial"/>
                      <w:sz w:val="16"/>
                    </w:rPr>
                  </w:pPr>
                  <w:r>
                    <w:rPr>
                      <w:rFonts w:ascii="Arial" w:hAnsi="Arial"/>
                      <w:sz w:val="16"/>
                    </w:rPr>
                    <w:t>Viếng thăm lập lại</w:t>
                  </w:r>
                </w:p>
                <w:p w:rsidR="007F2D19" w:rsidRDefault="007F2D19">
                  <w:pPr>
                    <w:spacing w:before="97"/>
                    <w:ind w:left="145"/>
                    <w:rPr>
                      <w:rFonts w:ascii="Arial" w:hAnsi="Arial"/>
                      <w:sz w:val="16"/>
                    </w:rPr>
                  </w:pPr>
                  <w:r>
                    <w:rPr>
                      <w:rFonts w:ascii="Arial" w:hAnsi="Arial"/>
                      <w:sz w:val="16"/>
                    </w:rPr>
                    <w:t>Truyền miệng</w:t>
                  </w:r>
                </w:p>
                <w:p w:rsidR="007F2D19" w:rsidRDefault="007F2D19">
                  <w:pPr>
                    <w:spacing w:before="97" w:line="364" w:lineRule="auto"/>
                    <w:ind w:left="145" w:right="166"/>
                    <w:rPr>
                      <w:rFonts w:ascii="Arial" w:hAnsi="Arial"/>
                      <w:sz w:val="16"/>
                    </w:rPr>
                  </w:pPr>
                  <w:r>
                    <w:rPr>
                      <w:rFonts w:ascii="Arial" w:hAnsi="Arial"/>
                      <w:sz w:val="16"/>
                    </w:rPr>
                    <w:t>Khả năng chuyển đổi Tần suất viếng thăm Tỷ lệ lượt truy cập</w:t>
                  </w:r>
                </w:p>
              </w:txbxContent>
            </v:textbox>
            <w10:wrap type="topAndBottom" anchorx="page"/>
          </v:shape>
        </w:pict>
      </w:r>
    </w:p>
    <w:p w:rsidR="00AA3E5A" w:rsidRDefault="00AA3E5A">
      <w:pPr>
        <w:pStyle w:val="BodyText"/>
        <w:spacing w:before="1"/>
        <w:jc w:val="left"/>
        <w:rPr>
          <w:sz w:val="11"/>
        </w:rPr>
      </w:pPr>
    </w:p>
    <w:p w:rsidR="00AA3E5A" w:rsidRDefault="00AA3E5A">
      <w:pPr>
        <w:pStyle w:val="BodyText"/>
        <w:spacing w:before="4"/>
        <w:jc w:val="left"/>
        <w:rPr>
          <w:sz w:val="22"/>
        </w:rPr>
      </w:pPr>
    </w:p>
    <w:p w:rsidR="00AA3E5A" w:rsidRDefault="00954FE5">
      <w:pPr>
        <w:ind w:left="4926"/>
        <w:jc w:val="both"/>
        <w:rPr>
          <w:i/>
          <w:sz w:val="26"/>
        </w:rPr>
      </w:pPr>
      <w:r>
        <w:pict>
          <v:group id="_x0000_s1086" style="position:absolute;left:0;text-align:left;margin-left:148.7pt;margin-top:-208.8pt;width:246.6pt;height:206.55pt;z-index:-251657216;mso-position-horizontal-relative:page" coordorigin="2974,-4176" coordsize="4932,4131">
            <v:line id="_x0000_s1089" style="position:absolute" from="2989,-982" to="2989,-59" strokeweight="1.5pt"/>
            <v:shape id="_x0000_s1088" style="position:absolute;left:7785;top:-4176;width:120;height:4131" coordorigin="7786,-4176" coordsize="120,4131" o:spt="100" adj="0,,0" path="m7861,-4076r-30,l7831,-45r30,l7861,-4076xm7846,-4176r-60,120l7831,-4056r,-20l7896,-4076r-50,-100xm7896,-4076r-35,l7861,-4056r45,l7896,-4076xe" fillcolor="black" stroked="f">
              <v:stroke joinstyle="round"/>
              <v:formulas/>
              <v:path arrowok="t" o:connecttype="segments"/>
            </v:shape>
            <v:line id="_x0000_s1087" style="position:absolute" from="2989,-75" to="7858,-75" strokeweight="1.5pt"/>
            <w10:wrap anchorx="page"/>
          </v:group>
        </w:pict>
      </w:r>
      <w:r>
        <w:pict>
          <v:shape id="_x0000_s1085" style="position:absolute;left:0;text-align:left;margin-left:427.9pt;margin-top:-237.3pt;width:27.15pt;height:6pt;z-index:251654144;mso-position-horizontal-relative:page" coordorigin="8558,-4746" coordsize="543,120" o:spt="100" adj="0,,0" path="m8981,-4746r,120l9071,-4671r-70,l9001,-4701r70,l8981,-4746xm8981,-4701r-423,l8558,-4671r423,l8981,-4701xm9071,-4701r-70,l9001,-4671r70,l9101,-4686r-30,-15xe" fillcolor="black" stroked="f">
            <v:stroke joinstyle="round"/>
            <v:formulas/>
            <v:path arrowok="t" o:connecttype="segments"/>
            <w10:wrap anchorx="page"/>
          </v:shape>
        </w:pict>
      </w:r>
      <w:r w:rsidR="007F2D19">
        <w:rPr>
          <w:i/>
          <w:sz w:val="26"/>
        </w:rPr>
        <w:t>Source: Singh et al. (2022)[234]</w:t>
      </w:r>
    </w:p>
    <w:p w:rsidR="00AA3E5A" w:rsidRDefault="007F2D19">
      <w:pPr>
        <w:pStyle w:val="Heading2"/>
        <w:spacing w:before="90"/>
        <w:ind w:left="1752" w:firstLine="0"/>
      </w:pPr>
      <w:r>
        <w:t>Figure 6: Premise and consequences of destination loyalty</w:t>
      </w:r>
    </w:p>
    <w:p w:rsidR="00AA3E5A" w:rsidRDefault="007F2D19">
      <w:pPr>
        <w:pStyle w:val="BodyText"/>
        <w:spacing w:before="128" w:line="288" w:lineRule="auto"/>
        <w:ind w:left="322" w:right="371" w:firstLine="566"/>
      </w:pPr>
      <w:r>
        <w:t>The literature review shows that there are many factors that affect traveler loyalty, which are summarized in Figure 6. This study will categorize these factors into three distinct groups of factors. These groups are based on perceived characteristics, evaluation criteria and tourist characteristics. The perceived characteristics include premised elements such as perceived value [165], perceived quality of service [165], perceived risk [106], benefits felt[28], perceived switching costs[42], and perceived attractiveness [267]. Criterion elements</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spacing w:before="4"/>
        <w:jc w:val="left"/>
        <w:rPr>
          <w:sz w:val="15"/>
        </w:rPr>
      </w:pPr>
    </w:p>
    <w:p w:rsidR="00AA3E5A" w:rsidRDefault="007F2D19">
      <w:pPr>
        <w:pStyle w:val="BodyText"/>
        <w:spacing w:before="88" w:line="288" w:lineRule="auto"/>
        <w:ind w:left="322" w:right="373"/>
      </w:pPr>
      <w:r>
        <w:t>The assessment includes destination imagery [207], motivation [159], attachment to the place, authenticity, and many other factors. Traveler characteristics include demographic aspects and trip characteristics of tourists [242]. Satisfaction is considered an intermediate variable because, through a literature review, these premise factors influence destination loyalty through satisfaction. Furthermore, this study also extends regulatory variables.</w:t>
      </w:r>
    </w:p>
    <w:p w:rsidR="00AA3E5A" w:rsidRDefault="007F2D19">
      <w:pPr>
        <w:pStyle w:val="Heading2"/>
        <w:numPr>
          <w:ilvl w:val="1"/>
          <w:numId w:val="12"/>
        </w:numPr>
        <w:tabs>
          <w:tab w:val="left" w:pos="889"/>
        </w:tabs>
        <w:spacing w:before="42"/>
        <w:jc w:val="both"/>
      </w:pPr>
      <w:bookmarkStart w:id="14" w:name="_bookmark13"/>
      <w:bookmarkEnd w:id="14"/>
      <w:r>
        <w:t>Tourist Engagement</w:t>
      </w:r>
    </w:p>
    <w:p w:rsidR="00AA3E5A" w:rsidRDefault="007F2D19">
      <w:pPr>
        <w:pStyle w:val="ListParagraph"/>
        <w:numPr>
          <w:ilvl w:val="2"/>
          <w:numId w:val="12"/>
        </w:numPr>
        <w:tabs>
          <w:tab w:val="left" w:pos="1030"/>
        </w:tabs>
        <w:spacing w:before="61"/>
        <w:ind w:left="1030" w:hanging="708"/>
        <w:jc w:val="both"/>
        <w:rPr>
          <w:sz w:val="26"/>
        </w:rPr>
      </w:pPr>
      <w:bookmarkStart w:id="15" w:name="_bookmark14"/>
      <w:bookmarkEnd w:id="15"/>
      <w:r>
        <w:rPr>
          <w:sz w:val="26"/>
        </w:rPr>
        <w:t>Customer engagement (Customer Engagement - CE)</w:t>
      </w:r>
    </w:p>
    <w:p w:rsidR="00AA3E5A" w:rsidRDefault="007F2D19">
      <w:pPr>
        <w:pStyle w:val="ListParagraph"/>
        <w:numPr>
          <w:ilvl w:val="0"/>
          <w:numId w:val="3"/>
        </w:numPr>
        <w:tabs>
          <w:tab w:val="left" w:pos="1030"/>
        </w:tabs>
        <w:spacing w:before="58"/>
        <w:jc w:val="both"/>
        <w:rPr>
          <w:sz w:val="26"/>
        </w:rPr>
      </w:pPr>
      <w:bookmarkStart w:id="16" w:name="_bookmark15"/>
      <w:bookmarkEnd w:id="16"/>
      <w:r>
        <w:rPr>
          <w:sz w:val="26"/>
        </w:rPr>
        <w:t>Notion</w:t>
      </w:r>
    </w:p>
    <w:p w:rsidR="00AA3E5A" w:rsidRDefault="007F2D19">
      <w:pPr>
        <w:spacing w:before="100" w:line="288" w:lineRule="auto"/>
        <w:ind w:left="322" w:right="368" w:firstLine="566"/>
        <w:jc w:val="both"/>
        <w:rPr>
          <w:sz w:val="26"/>
        </w:rPr>
      </w:pPr>
      <w:r>
        <w:rPr>
          <w:sz w:val="26"/>
        </w:rPr>
        <w:t xml:space="preserve">The concept of engagement was incorporated into marketing literature in the mid-2000s [34, 37, 103, 146, 199, 250, 254, 259]. Notably, research on customer engagement/engagement focuses mainly in specialized service marketing journals such as:   Journal of </w:t>
      </w:r>
      <w:r>
        <w:rPr>
          <w:i/>
          <w:sz w:val="26"/>
        </w:rPr>
        <w:t>Services Marketing  (13%), Journal of Service Research (</w:t>
      </w:r>
      <w:r>
        <w:rPr>
          <w:sz w:val="26"/>
        </w:rPr>
        <w:t xml:space="preserve">8%), </w:t>
      </w:r>
      <w:r>
        <w:rPr>
          <w:i/>
          <w:sz w:val="26"/>
        </w:rPr>
        <w:t xml:space="preserve"> and Journal of Service </w:t>
      </w:r>
      <w:r>
        <w:rPr>
          <w:sz w:val="26"/>
        </w:rPr>
        <w:t xml:space="preserve">Theory and Practice (6%) </w:t>
      </w:r>
      <w:r>
        <w:rPr>
          <w:i/>
          <w:sz w:val="26"/>
        </w:rPr>
        <w:t>[186].</w:t>
      </w:r>
      <w:r>
        <w:rPr>
          <w:sz w:val="26"/>
        </w:rPr>
        <w:t xml:space="preserve"> </w:t>
      </w:r>
    </w:p>
    <w:p w:rsidR="00AA3E5A" w:rsidRDefault="007F2D19">
      <w:pPr>
        <w:spacing w:before="40" w:line="288" w:lineRule="auto"/>
        <w:ind w:left="322" w:right="368" w:firstLine="566"/>
        <w:jc w:val="both"/>
        <w:rPr>
          <w:sz w:val="26"/>
        </w:rPr>
      </w:pPr>
      <w:r>
        <w:rPr>
          <w:sz w:val="26"/>
        </w:rPr>
        <w:t xml:space="preserve">To date, client engagement has mainly been considered from four broad perspectives: (i) as a </w:t>
      </w:r>
      <w:r>
        <w:rPr>
          <w:i/>
          <w:sz w:val="26"/>
        </w:rPr>
        <w:t>behavioral</w:t>
      </w:r>
      <w:r>
        <w:rPr>
          <w:sz w:val="26"/>
        </w:rPr>
        <w:t xml:space="preserve"> expression, derived from the work done by Van Doorn et al. (2010)[250]; (ii) as a </w:t>
      </w:r>
      <w:r>
        <w:rPr>
          <w:i/>
          <w:sz w:val="26"/>
        </w:rPr>
        <w:t xml:space="preserve">psychological state </w:t>
      </w:r>
      <w:r>
        <w:rPr>
          <w:sz w:val="26"/>
        </w:rPr>
        <w:t xml:space="preserve">according to Brodie et al. (2011) [37]; as a </w:t>
      </w:r>
      <w:r>
        <w:rPr>
          <w:i/>
          <w:sz w:val="26"/>
        </w:rPr>
        <w:t xml:space="preserve">predisposition to action </w:t>
      </w:r>
      <w:r>
        <w:rPr>
          <w:sz w:val="26"/>
        </w:rPr>
        <w:t xml:space="preserve"> [238]; and (iv) as </w:t>
      </w:r>
      <w:r>
        <w:rPr>
          <w:i/>
          <w:sz w:val="26"/>
        </w:rPr>
        <w:t xml:space="preserve">a process consisting of multiple steps or stages in the client's decision-making process </w:t>
      </w:r>
      <w:r>
        <w:rPr>
          <w:sz w:val="26"/>
        </w:rPr>
        <w:t>[170].</w:t>
      </w:r>
    </w:p>
    <w:p w:rsidR="00AA3E5A" w:rsidRDefault="007F2D19">
      <w:pPr>
        <w:spacing w:before="40" w:line="288" w:lineRule="auto"/>
        <w:ind w:left="322" w:right="369" w:firstLine="566"/>
        <w:jc w:val="both"/>
        <w:rPr>
          <w:sz w:val="26"/>
        </w:rPr>
      </w:pPr>
      <w:r>
        <w:rPr>
          <w:sz w:val="26"/>
        </w:rPr>
        <w:t xml:space="preserve">Below the author will synthesize 15 clear definitions from highly ranked (A* on ABCD rankings) or highly cited (&gt;100 citations)[69] published in leading journals such as  Journal of </w:t>
      </w:r>
      <w:r>
        <w:rPr>
          <w:i/>
          <w:sz w:val="26"/>
        </w:rPr>
        <w:t>Service Research, Journal</w:t>
      </w:r>
      <w:r>
        <w:rPr>
          <w:sz w:val="26"/>
        </w:rPr>
        <w:t xml:space="preserve"> of the Academy of Marketing Science</w:t>
      </w:r>
      <w:r>
        <w:rPr>
          <w:i/>
          <w:sz w:val="26"/>
        </w:rPr>
        <w:t xml:space="preserve">, </w:t>
      </w:r>
      <w:r>
        <w:rPr>
          <w:sz w:val="26"/>
        </w:rPr>
        <w:t xml:space="preserve">  </w:t>
      </w:r>
      <w:r>
        <w:rPr>
          <w:i/>
          <w:sz w:val="26"/>
        </w:rPr>
        <w:t xml:space="preserve">The Journal of Retailing and Industrial Marketing Management </w:t>
      </w:r>
      <w:r>
        <w:rPr>
          <w:sz w:val="26"/>
        </w:rPr>
        <w:t>is presented in the following table 4:</w:t>
      </w:r>
    </w:p>
    <w:p w:rsidR="00AA3E5A" w:rsidRDefault="007F2D19">
      <w:pPr>
        <w:pStyle w:val="Heading1"/>
        <w:spacing w:line="288" w:lineRule="auto"/>
        <w:ind w:left="3675" w:right="648" w:hanging="3075"/>
      </w:pPr>
      <w:r>
        <w:t>Table 4: Summary of citation definitions from selected high-ranking articles since 2009</w:t>
      </w:r>
    </w:p>
    <w:p w:rsidR="00AA3E5A" w:rsidRDefault="00AA3E5A">
      <w:pPr>
        <w:spacing w:line="288" w:lineRule="auto"/>
        <w:sectPr w:rsidR="00AA3E5A">
          <w:pgSz w:w="11910" w:h="16850"/>
          <w:pgMar w:top="1020" w:right="760" w:bottom="280" w:left="1380" w:header="734" w:footer="0" w:gutter="0"/>
          <w:cols w:space="720"/>
        </w:sectPr>
      </w:pPr>
    </w:p>
    <w:p w:rsidR="00AA3E5A" w:rsidRDefault="00AA3E5A">
      <w:pPr>
        <w:pStyle w:val="BodyText"/>
        <w:jc w:val="left"/>
        <w:rPr>
          <w:b/>
          <w:sz w:val="20"/>
        </w:rPr>
      </w:pPr>
    </w:p>
    <w:p w:rsidR="00AA3E5A" w:rsidRDefault="00AA3E5A">
      <w:pPr>
        <w:pStyle w:val="BodyText"/>
        <w:spacing w:before="3" w:after="1"/>
        <w:jc w:val="left"/>
        <w:rPr>
          <w:b/>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7516"/>
        <w:gridCol w:w="1277"/>
        <w:gridCol w:w="982"/>
        <w:gridCol w:w="992"/>
        <w:gridCol w:w="1416"/>
        <w:gridCol w:w="1277"/>
      </w:tblGrid>
      <w:tr w:rsidR="00AA3E5A">
        <w:trPr>
          <w:trHeight w:val="647"/>
        </w:trPr>
        <w:tc>
          <w:tcPr>
            <w:tcW w:w="704" w:type="dxa"/>
          </w:tcPr>
          <w:p w:rsidR="00AA3E5A" w:rsidRDefault="007F2D19">
            <w:pPr>
              <w:pStyle w:val="TableParagraph"/>
              <w:spacing w:before="169"/>
              <w:ind w:right="81"/>
              <w:jc w:val="right"/>
              <w:rPr>
                <w:b/>
                <w:sz w:val="24"/>
              </w:rPr>
            </w:pPr>
            <w:r>
              <w:rPr>
                <w:b/>
                <w:sz w:val="24"/>
              </w:rPr>
              <w:t>Year</w:t>
            </w:r>
          </w:p>
        </w:tc>
        <w:tc>
          <w:tcPr>
            <w:tcW w:w="7516" w:type="dxa"/>
          </w:tcPr>
          <w:p w:rsidR="00AA3E5A" w:rsidRDefault="007F2D19">
            <w:pPr>
              <w:pStyle w:val="TableParagraph"/>
              <w:spacing w:before="169"/>
              <w:ind w:left="1315" w:right="1282"/>
              <w:jc w:val="center"/>
              <w:rPr>
                <w:b/>
                <w:sz w:val="24"/>
              </w:rPr>
            </w:pPr>
            <w:r>
              <w:rPr>
                <w:b/>
                <w:sz w:val="24"/>
              </w:rPr>
              <w:t>Definition</w:t>
            </w:r>
          </w:p>
        </w:tc>
        <w:tc>
          <w:tcPr>
            <w:tcW w:w="1277" w:type="dxa"/>
          </w:tcPr>
          <w:p w:rsidR="00AA3E5A" w:rsidRDefault="007F2D19">
            <w:pPr>
              <w:pStyle w:val="TableParagraph"/>
              <w:spacing w:before="169"/>
              <w:ind w:left="270"/>
              <w:rPr>
                <w:b/>
                <w:sz w:val="24"/>
              </w:rPr>
            </w:pPr>
            <w:r>
              <w:rPr>
                <w:b/>
                <w:sz w:val="24"/>
              </w:rPr>
              <w:t>Author</w:t>
            </w:r>
          </w:p>
        </w:tc>
        <w:tc>
          <w:tcPr>
            <w:tcW w:w="982" w:type="dxa"/>
          </w:tcPr>
          <w:p w:rsidR="00AA3E5A" w:rsidRDefault="007F2D19">
            <w:pPr>
              <w:pStyle w:val="TableParagraph"/>
              <w:spacing w:before="3" w:line="302" w:lineRule="exact"/>
              <w:ind w:left="164" w:right="-24" w:hanging="137"/>
              <w:rPr>
                <w:b/>
                <w:sz w:val="24"/>
              </w:rPr>
            </w:pPr>
            <w:r>
              <w:rPr>
                <w:b/>
                <w:spacing w:val="-4"/>
                <w:sz w:val="24"/>
              </w:rPr>
              <w:t>Magazine ratings</w:t>
            </w:r>
          </w:p>
        </w:tc>
        <w:tc>
          <w:tcPr>
            <w:tcW w:w="992" w:type="dxa"/>
          </w:tcPr>
          <w:p w:rsidR="00AA3E5A" w:rsidRDefault="007F2D19">
            <w:pPr>
              <w:pStyle w:val="TableParagraph"/>
              <w:spacing w:before="3" w:line="302" w:lineRule="exact"/>
              <w:ind w:left="34" w:right="-13" w:firstLine="14"/>
              <w:rPr>
                <w:b/>
                <w:sz w:val="24"/>
              </w:rPr>
            </w:pPr>
            <w:r>
              <w:rPr>
                <w:b/>
                <w:sz w:val="24"/>
              </w:rPr>
              <w:t>Number of citations</w:t>
            </w:r>
          </w:p>
        </w:tc>
        <w:tc>
          <w:tcPr>
            <w:tcW w:w="1416" w:type="dxa"/>
          </w:tcPr>
          <w:p w:rsidR="00AA3E5A" w:rsidRDefault="007F2D19">
            <w:pPr>
              <w:pStyle w:val="TableParagraph"/>
              <w:spacing w:before="83"/>
              <w:ind w:left="43"/>
              <w:rPr>
                <w:b/>
                <w:sz w:val="24"/>
              </w:rPr>
            </w:pPr>
            <w:r>
              <w:rPr>
                <w:b/>
                <w:spacing w:val="-6"/>
                <w:sz w:val="24"/>
              </w:rPr>
              <w:t>Type of participation</w:t>
            </w:r>
          </w:p>
          <w:p w:rsidR="00AA3E5A" w:rsidRDefault="007F2D19">
            <w:pPr>
              <w:pStyle w:val="TableParagraph"/>
              <w:spacing w:before="26"/>
              <w:ind w:left="67"/>
              <w:rPr>
                <w:b/>
                <w:sz w:val="14"/>
              </w:rPr>
            </w:pPr>
            <w:r>
              <w:rPr>
                <w:b/>
                <w:sz w:val="14"/>
              </w:rPr>
              <w:t>(Type of engagement)</w:t>
            </w:r>
          </w:p>
        </w:tc>
        <w:tc>
          <w:tcPr>
            <w:tcW w:w="1277" w:type="dxa"/>
          </w:tcPr>
          <w:p w:rsidR="00AA3E5A" w:rsidRDefault="007F2D19">
            <w:pPr>
              <w:pStyle w:val="TableParagraph"/>
              <w:spacing w:before="83"/>
              <w:ind w:left="34"/>
              <w:jc w:val="center"/>
              <w:rPr>
                <w:b/>
                <w:sz w:val="24"/>
              </w:rPr>
            </w:pPr>
            <w:r>
              <w:rPr>
                <w:b/>
                <w:spacing w:val="-6"/>
                <w:sz w:val="24"/>
              </w:rPr>
              <w:t>Article type</w:t>
            </w:r>
          </w:p>
          <w:p w:rsidR="00AA3E5A" w:rsidRDefault="007F2D19">
            <w:pPr>
              <w:pStyle w:val="TableParagraph"/>
              <w:spacing w:before="26"/>
              <w:ind w:left="24"/>
              <w:jc w:val="center"/>
              <w:rPr>
                <w:b/>
                <w:sz w:val="14"/>
              </w:rPr>
            </w:pPr>
            <w:r>
              <w:rPr>
                <w:b/>
                <w:sz w:val="14"/>
              </w:rPr>
              <w:t>(Type of paper)</w:t>
            </w:r>
          </w:p>
        </w:tc>
      </w:tr>
      <w:tr w:rsidR="00AA3E5A">
        <w:trPr>
          <w:trHeight w:val="2690"/>
        </w:trPr>
        <w:tc>
          <w:tcPr>
            <w:tcW w:w="704" w:type="dxa"/>
          </w:tcPr>
          <w:p w:rsidR="00AA3E5A" w:rsidRDefault="007F2D19">
            <w:pPr>
              <w:pStyle w:val="TableParagraph"/>
              <w:spacing w:before="18"/>
              <w:ind w:right="87"/>
              <w:jc w:val="right"/>
              <w:rPr>
                <w:sz w:val="24"/>
              </w:rPr>
            </w:pPr>
            <w:r>
              <w:rPr>
                <w:sz w:val="24"/>
              </w:rPr>
              <w:t>2009</w:t>
            </w:r>
          </w:p>
        </w:tc>
        <w:tc>
          <w:tcPr>
            <w:tcW w:w="7516" w:type="dxa"/>
          </w:tcPr>
          <w:p w:rsidR="00AA3E5A" w:rsidRDefault="007F2D19">
            <w:pPr>
              <w:pStyle w:val="TableParagraph"/>
              <w:spacing w:before="20" w:line="264" w:lineRule="auto"/>
              <w:ind w:left="109" w:right="92"/>
              <w:jc w:val="both"/>
            </w:pPr>
            <w:r>
              <w:t>CE is defined as “</w:t>
            </w:r>
            <w:r>
              <w:rPr>
                <w:i/>
              </w:rPr>
              <w:t>a psychological process that models the underlying mechanisms by which customer loyalty forms for new customers of a service brand as well as the mechanisms by which loyalty may be maintained for repeat purchase customers of a service brand</w:t>
            </w:r>
            <w:r>
              <w:t>”</w:t>
            </w:r>
          </w:p>
          <w:p w:rsidR="00AA3E5A" w:rsidRDefault="007F2D19">
            <w:pPr>
              <w:pStyle w:val="TableParagraph"/>
              <w:spacing w:before="18" w:line="264" w:lineRule="auto"/>
              <w:ind w:left="109" w:right="94"/>
              <w:jc w:val="both"/>
              <w:rPr>
                <w:sz w:val="24"/>
              </w:rPr>
            </w:pPr>
            <w:r>
              <w:rPr>
                <w:sz w:val="24"/>
              </w:rPr>
              <w:t>CE is defined as "</w:t>
            </w:r>
            <w:r>
              <w:rPr>
                <w:i/>
                <w:sz w:val="24"/>
              </w:rPr>
              <w:t>a psychological process modeling the basic mechanisms by which customer loyalty forms towards new customers of a service brand as well as the mechanisms by which loyalty can be maintained towards repeat customers of a service brand</w:t>
            </w:r>
            <w:r>
              <w:rPr>
                <w:sz w:val="24"/>
              </w:rPr>
              <w:t>."</w:t>
            </w:r>
          </w:p>
        </w:tc>
        <w:tc>
          <w:tcPr>
            <w:tcW w:w="1277" w:type="dxa"/>
          </w:tcPr>
          <w:p w:rsidR="00AA3E5A" w:rsidRDefault="00AA3E5A">
            <w:pPr>
              <w:pStyle w:val="TableParagraph"/>
              <w:rPr>
                <w:b/>
                <w:sz w:val="24"/>
              </w:rPr>
            </w:pPr>
          </w:p>
          <w:p w:rsidR="00AA3E5A" w:rsidRDefault="00AA3E5A">
            <w:pPr>
              <w:pStyle w:val="TableParagraph"/>
              <w:rPr>
                <w:b/>
                <w:sz w:val="24"/>
              </w:rPr>
            </w:pPr>
          </w:p>
          <w:p w:rsidR="00AA3E5A" w:rsidRDefault="00AA3E5A">
            <w:pPr>
              <w:pStyle w:val="TableParagraph"/>
              <w:rPr>
                <w:b/>
                <w:sz w:val="24"/>
              </w:rPr>
            </w:pPr>
          </w:p>
          <w:p w:rsidR="00AA3E5A" w:rsidRDefault="00AA3E5A">
            <w:pPr>
              <w:pStyle w:val="TableParagraph"/>
              <w:spacing w:before="8"/>
              <w:rPr>
                <w:b/>
                <w:sz w:val="20"/>
              </w:rPr>
            </w:pPr>
          </w:p>
          <w:p w:rsidR="00AA3E5A" w:rsidRDefault="007F2D19">
            <w:pPr>
              <w:pStyle w:val="TableParagraph"/>
              <w:spacing w:line="264" w:lineRule="auto"/>
              <w:ind w:left="133" w:right="105" w:firstLine="136"/>
            </w:pPr>
            <w:r>
              <w:t>Bowden (2009) [34]</w:t>
            </w:r>
          </w:p>
        </w:tc>
        <w:tc>
          <w:tcPr>
            <w:tcW w:w="982" w:type="dxa"/>
          </w:tcPr>
          <w:p w:rsidR="00AA3E5A" w:rsidRDefault="00AA3E5A">
            <w:pPr>
              <w:pStyle w:val="TableParagraph"/>
              <w:rPr>
                <w:b/>
                <w:sz w:val="26"/>
              </w:rPr>
            </w:pPr>
          </w:p>
          <w:p w:rsidR="00AA3E5A" w:rsidRDefault="00AA3E5A">
            <w:pPr>
              <w:pStyle w:val="TableParagraph"/>
              <w:rPr>
                <w:b/>
                <w:sz w:val="26"/>
              </w:rPr>
            </w:pPr>
          </w:p>
          <w:p w:rsidR="00AA3E5A" w:rsidRDefault="00AA3E5A">
            <w:pPr>
              <w:pStyle w:val="TableParagraph"/>
              <w:rPr>
                <w:b/>
                <w:sz w:val="26"/>
              </w:rPr>
            </w:pPr>
          </w:p>
          <w:p w:rsidR="00AA3E5A" w:rsidRDefault="00AA3E5A">
            <w:pPr>
              <w:pStyle w:val="TableParagraph"/>
              <w:spacing w:before="7"/>
              <w:rPr>
                <w:b/>
                <w:sz w:val="25"/>
              </w:rPr>
            </w:pPr>
          </w:p>
          <w:p w:rsidR="00AA3E5A" w:rsidRDefault="007F2D19">
            <w:pPr>
              <w:pStyle w:val="TableParagraph"/>
              <w:spacing w:before="1"/>
              <w:ind w:right="400"/>
              <w:jc w:val="right"/>
              <w:rPr>
                <w:sz w:val="24"/>
              </w:rPr>
            </w:pPr>
            <w:r>
              <w:rPr>
                <w:sz w:val="24"/>
              </w:rPr>
              <w:t>B</w:t>
            </w:r>
          </w:p>
        </w:tc>
        <w:tc>
          <w:tcPr>
            <w:tcW w:w="992" w:type="dxa"/>
          </w:tcPr>
          <w:p w:rsidR="00AA3E5A" w:rsidRDefault="00AA3E5A">
            <w:pPr>
              <w:pStyle w:val="TableParagraph"/>
              <w:rPr>
                <w:b/>
                <w:sz w:val="26"/>
              </w:rPr>
            </w:pPr>
          </w:p>
          <w:p w:rsidR="00AA3E5A" w:rsidRDefault="00AA3E5A">
            <w:pPr>
              <w:pStyle w:val="TableParagraph"/>
              <w:rPr>
                <w:b/>
                <w:sz w:val="26"/>
              </w:rPr>
            </w:pPr>
          </w:p>
          <w:p w:rsidR="00AA3E5A" w:rsidRDefault="00AA3E5A">
            <w:pPr>
              <w:pStyle w:val="TableParagraph"/>
              <w:rPr>
                <w:b/>
                <w:sz w:val="26"/>
              </w:rPr>
            </w:pPr>
          </w:p>
          <w:p w:rsidR="00AA3E5A" w:rsidRDefault="00AA3E5A">
            <w:pPr>
              <w:pStyle w:val="TableParagraph"/>
              <w:spacing w:before="7"/>
              <w:rPr>
                <w:b/>
                <w:sz w:val="25"/>
              </w:rPr>
            </w:pPr>
          </w:p>
          <w:p w:rsidR="00AA3E5A" w:rsidRDefault="007F2D19">
            <w:pPr>
              <w:pStyle w:val="TableParagraph"/>
              <w:spacing w:before="1"/>
              <w:ind w:right="246"/>
              <w:jc w:val="right"/>
              <w:rPr>
                <w:sz w:val="24"/>
              </w:rPr>
            </w:pPr>
            <w:r>
              <w:rPr>
                <w:sz w:val="24"/>
              </w:rPr>
              <w:t>2148</w:t>
            </w:r>
          </w:p>
        </w:tc>
        <w:tc>
          <w:tcPr>
            <w:tcW w:w="1416" w:type="dxa"/>
          </w:tcPr>
          <w:p w:rsidR="00AA3E5A" w:rsidRDefault="00AA3E5A">
            <w:pPr>
              <w:pStyle w:val="TableParagraph"/>
              <w:rPr>
                <w:b/>
                <w:sz w:val="24"/>
              </w:rPr>
            </w:pPr>
          </w:p>
          <w:p w:rsidR="00AA3E5A" w:rsidRDefault="00AA3E5A">
            <w:pPr>
              <w:pStyle w:val="TableParagraph"/>
              <w:rPr>
                <w:b/>
                <w:sz w:val="24"/>
              </w:rPr>
            </w:pPr>
          </w:p>
          <w:p w:rsidR="00AA3E5A" w:rsidRDefault="00AA3E5A">
            <w:pPr>
              <w:pStyle w:val="TableParagraph"/>
              <w:rPr>
                <w:b/>
                <w:sz w:val="24"/>
              </w:rPr>
            </w:pPr>
          </w:p>
          <w:p w:rsidR="00AA3E5A" w:rsidRDefault="00AA3E5A">
            <w:pPr>
              <w:pStyle w:val="TableParagraph"/>
              <w:spacing w:before="10"/>
              <w:rPr>
                <w:b/>
                <w:sz w:val="32"/>
              </w:rPr>
            </w:pPr>
          </w:p>
          <w:p w:rsidR="00AA3E5A" w:rsidRDefault="007F2D19">
            <w:pPr>
              <w:pStyle w:val="TableParagraph"/>
              <w:ind w:right="403"/>
              <w:jc w:val="right"/>
            </w:pPr>
            <w:r>
              <w:t>Psychology</w:t>
            </w:r>
          </w:p>
        </w:tc>
        <w:tc>
          <w:tcPr>
            <w:tcW w:w="1277" w:type="dxa"/>
          </w:tcPr>
          <w:p w:rsidR="00AA3E5A" w:rsidRDefault="00AA3E5A">
            <w:pPr>
              <w:pStyle w:val="TableParagraph"/>
              <w:rPr>
                <w:b/>
                <w:sz w:val="26"/>
              </w:rPr>
            </w:pPr>
          </w:p>
          <w:p w:rsidR="00AA3E5A" w:rsidRDefault="00AA3E5A">
            <w:pPr>
              <w:pStyle w:val="TableParagraph"/>
              <w:rPr>
                <w:b/>
                <w:sz w:val="26"/>
              </w:rPr>
            </w:pPr>
          </w:p>
          <w:p w:rsidR="00AA3E5A" w:rsidRDefault="00AA3E5A">
            <w:pPr>
              <w:pStyle w:val="TableParagraph"/>
              <w:rPr>
                <w:b/>
                <w:sz w:val="26"/>
              </w:rPr>
            </w:pPr>
          </w:p>
          <w:p w:rsidR="00AA3E5A" w:rsidRDefault="00AA3E5A">
            <w:pPr>
              <w:pStyle w:val="TableParagraph"/>
              <w:spacing w:before="7"/>
              <w:rPr>
                <w:b/>
                <w:sz w:val="25"/>
              </w:rPr>
            </w:pPr>
          </w:p>
          <w:p w:rsidR="00AA3E5A" w:rsidRDefault="007F2D19">
            <w:pPr>
              <w:pStyle w:val="TableParagraph"/>
              <w:spacing w:before="1"/>
              <w:ind w:right="117"/>
              <w:jc w:val="right"/>
              <w:rPr>
                <w:sz w:val="24"/>
              </w:rPr>
            </w:pPr>
            <w:r>
              <w:rPr>
                <w:sz w:val="24"/>
              </w:rPr>
              <w:t>Notion</w:t>
            </w:r>
          </w:p>
        </w:tc>
      </w:tr>
      <w:tr w:rsidR="00AA3E5A">
        <w:trPr>
          <w:trHeight w:val="1528"/>
        </w:trPr>
        <w:tc>
          <w:tcPr>
            <w:tcW w:w="704" w:type="dxa"/>
          </w:tcPr>
          <w:p w:rsidR="00AA3E5A" w:rsidRDefault="007F2D19">
            <w:pPr>
              <w:pStyle w:val="TableParagraph"/>
              <w:spacing w:before="18"/>
              <w:ind w:right="87"/>
              <w:jc w:val="right"/>
              <w:rPr>
                <w:sz w:val="24"/>
              </w:rPr>
            </w:pPr>
            <w:r>
              <w:rPr>
                <w:sz w:val="24"/>
              </w:rPr>
              <w:t>2010</w:t>
            </w:r>
          </w:p>
        </w:tc>
        <w:tc>
          <w:tcPr>
            <w:tcW w:w="7516" w:type="dxa"/>
          </w:tcPr>
          <w:p w:rsidR="00AA3E5A" w:rsidRDefault="007F2D19">
            <w:pPr>
              <w:pStyle w:val="TableParagraph"/>
              <w:spacing w:before="20" w:line="264" w:lineRule="auto"/>
              <w:ind w:left="109" w:right="96"/>
              <w:jc w:val="both"/>
            </w:pPr>
            <w:r>
              <w:t>CE is defined as “</w:t>
            </w:r>
            <w:r>
              <w:rPr>
                <w:i/>
              </w:rPr>
              <w:t>a customer's behavioural manifestations that have a brand or firm focus, beyond purchase, resulting from motivational drivers</w:t>
            </w:r>
            <w:r>
              <w:t>”</w:t>
            </w:r>
          </w:p>
          <w:p w:rsidR="00AA3E5A" w:rsidRDefault="007F2D19">
            <w:pPr>
              <w:pStyle w:val="TableParagraph"/>
              <w:spacing w:before="20" w:line="264" w:lineRule="auto"/>
              <w:ind w:left="109" w:right="91"/>
              <w:jc w:val="both"/>
              <w:rPr>
                <w:sz w:val="24"/>
              </w:rPr>
            </w:pPr>
            <w:r>
              <w:rPr>
                <w:sz w:val="24"/>
              </w:rPr>
              <w:t>CE is defined as "</w:t>
            </w:r>
            <w:r>
              <w:rPr>
                <w:i/>
                <w:sz w:val="24"/>
              </w:rPr>
              <w:t>customer behavioral expressions focused on the brand or company, which go beyond purchase behavior, derived from motivating motives</w:t>
            </w:r>
            <w:r>
              <w:rPr>
                <w:spacing w:val="-4"/>
                <w:sz w:val="24"/>
              </w:rPr>
              <w:t>."</w:t>
            </w:r>
          </w:p>
        </w:tc>
        <w:tc>
          <w:tcPr>
            <w:tcW w:w="1277" w:type="dxa"/>
          </w:tcPr>
          <w:p w:rsidR="00AA3E5A" w:rsidRDefault="007F2D19">
            <w:pPr>
              <w:pStyle w:val="TableParagraph"/>
              <w:spacing w:before="207" w:line="264" w:lineRule="auto"/>
              <w:ind w:left="116" w:right="108" w:firstLine="26"/>
              <w:jc w:val="both"/>
            </w:pPr>
            <w:r>
              <w:t>Van Doorn et al. (2010)</w:t>
            </w:r>
          </w:p>
          <w:p w:rsidR="00AA3E5A" w:rsidRDefault="007F2D19">
            <w:pPr>
              <w:pStyle w:val="TableParagraph"/>
              <w:spacing w:before="1"/>
              <w:ind w:left="397"/>
            </w:pPr>
            <w:r>
              <w:t>[250]</w:t>
            </w:r>
          </w:p>
        </w:tc>
        <w:tc>
          <w:tcPr>
            <w:tcW w:w="982" w:type="dxa"/>
          </w:tcPr>
          <w:p w:rsidR="00AA3E5A" w:rsidRDefault="00AA3E5A">
            <w:pPr>
              <w:pStyle w:val="TableParagraph"/>
              <w:rPr>
                <w:b/>
                <w:sz w:val="26"/>
              </w:rPr>
            </w:pPr>
          </w:p>
          <w:p w:rsidR="00AA3E5A" w:rsidRDefault="00AA3E5A">
            <w:pPr>
              <w:pStyle w:val="TableParagraph"/>
              <w:spacing w:before="1"/>
              <w:rPr>
                <w:b/>
                <w:sz w:val="27"/>
              </w:rPr>
            </w:pPr>
          </w:p>
          <w:p w:rsidR="00AA3E5A" w:rsidRDefault="007F2D19">
            <w:pPr>
              <w:pStyle w:val="TableParagraph"/>
              <w:ind w:right="335"/>
              <w:jc w:val="right"/>
              <w:rPr>
                <w:sz w:val="24"/>
              </w:rPr>
            </w:pPr>
            <w:r>
              <w:rPr>
                <w:w w:val="95"/>
                <w:sz w:val="24"/>
              </w:rPr>
              <w:t>A*</w:t>
            </w:r>
          </w:p>
        </w:tc>
        <w:tc>
          <w:tcPr>
            <w:tcW w:w="992" w:type="dxa"/>
          </w:tcPr>
          <w:p w:rsidR="00AA3E5A" w:rsidRDefault="00AA3E5A">
            <w:pPr>
              <w:pStyle w:val="TableParagraph"/>
              <w:rPr>
                <w:b/>
                <w:sz w:val="26"/>
              </w:rPr>
            </w:pPr>
          </w:p>
          <w:p w:rsidR="00AA3E5A" w:rsidRDefault="00AA3E5A">
            <w:pPr>
              <w:pStyle w:val="TableParagraph"/>
              <w:spacing w:before="1"/>
              <w:rPr>
                <w:b/>
                <w:sz w:val="27"/>
              </w:rPr>
            </w:pPr>
          </w:p>
          <w:p w:rsidR="00AA3E5A" w:rsidRDefault="007F2D19">
            <w:pPr>
              <w:pStyle w:val="TableParagraph"/>
              <w:ind w:right="246"/>
              <w:jc w:val="right"/>
              <w:rPr>
                <w:sz w:val="24"/>
              </w:rPr>
            </w:pPr>
            <w:r>
              <w:rPr>
                <w:sz w:val="24"/>
              </w:rPr>
              <w:t>4571</w:t>
            </w:r>
          </w:p>
        </w:tc>
        <w:tc>
          <w:tcPr>
            <w:tcW w:w="1416" w:type="dxa"/>
          </w:tcPr>
          <w:p w:rsidR="00AA3E5A" w:rsidRDefault="00AA3E5A">
            <w:pPr>
              <w:pStyle w:val="TableParagraph"/>
              <w:rPr>
                <w:b/>
                <w:sz w:val="26"/>
              </w:rPr>
            </w:pPr>
          </w:p>
          <w:p w:rsidR="00AA3E5A" w:rsidRDefault="00AA3E5A">
            <w:pPr>
              <w:pStyle w:val="TableParagraph"/>
              <w:spacing w:before="1"/>
              <w:rPr>
                <w:b/>
                <w:sz w:val="27"/>
              </w:rPr>
            </w:pPr>
          </w:p>
          <w:p w:rsidR="00AA3E5A" w:rsidRDefault="007F2D19">
            <w:pPr>
              <w:pStyle w:val="TableParagraph"/>
              <w:ind w:right="338"/>
              <w:jc w:val="right"/>
              <w:rPr>
                <w:sz w:val="24"/>
              </w:rPr>
            </w:pPr>
            <w:r>
              <w:rPr>
                <w:sz w:val="24"/>
              </w:rPr>
              <w:t>Behavior</w:t>
            </w:r>
          </w:p>
        </w:tc>
        <w:tc>
          <w:tcPr>
            <w:tcW w:w="1277" w:type="dxa"/>
          </w:tcPr>
          <w:p w:rsidR="00AA3E5A" w:rsidRDefault="00AA3E5A">
            <w:pPr>
              <w:pStyle w:val="TableParagraph"/>
              <w:rPr>
                <w:b/>
                <w:sz w:val="26"/>
              </w:rPr>
            </w:pPr>
          </w:p>
          <w:p w:rsidR="00AA3E5A" w:rsidRDefault="00AA3E5A">
            <w:pPr>
              <w:pStyle w:val="TableParagraph"/>
              <w:spacing w:before="1"/>
              <w:rPr>
                <w:b/>
                <w:sz w:val="27"/>
              </w:rPr>
            </w:pPr>
          </w:p>
          <w:p w:rsidR="00AA3E5A" w:rsidRDefault="007F2D19">
            <w:pPr>
              <w:pStyle w:val="TableParagraph"/>
              <w:ind w:right="117"/>
              <w:jc w:val="right"/>
              <w:rPr>
                <w:sz w:val="24"/>
              </w:rPr>
            </w:pPr>
            <w:r>
              <w:rPr>
                <w:sz w:val="24"/>
              </w:rPr>
              <w:t>Notion</w:t>
            </w:r>
          </w:p>
        </w:tc>
      </w:tr>
      <w:tr w:rsidR="00AA3E5A">
        <w:trPr>
          <w:trHeight w:val="1804"/>
        </w:trPr>
        <w:tc>
          <w:tcPr>
            <w:tcW w:w="704" w:type="dxa"/>
          </w:tcPr>
          <w:p w:rsidR="00AA3E5A" w:rsidRDefault="007F2D19">
            <w:pPr>
              <w:pStyle w:val="TableParagraph"/>
              <w:spacing w:before="18"/>
              <w:ind w:right="87"/>
              <w:jc w:val="right"/>
              <w:rPr>
                <w:sz w:val="24"/>
              </w:rPr>
            </w:pPr>
            <w:r>
              <w:rPr>
                <w:sz w:val="24"/>
              </w:rPr>
              <w:t>2010</w:t>
            </w:r>
          </w:p>
        </w:tc>
        <w:tc>
          <w:tcPr>
            <w:tcW w:w="7516" w:type="dxa"/>
          </w:tcPr>
          <w:p w:rsidR="00AA3E5A" w:rsidRDefault="007F2D19">
            <w:pPr>
              <w:pStyle w:val="TableParagraph"/>
              <w:spacing w:before="20" w:line="264" w:lineRule="auto"/>
              <w:ind w:left="109" w:right="91"/>
              <w:jc w:val="both"/>
            </w:pPr>
            <w:r>
              <w:t>CE is defined as “</w:t>
            </w:r>
            <w:r>
              <w:rPr>
                <w:i/>
              </w:rPr>
              <w:t>active interactions of a customer with a firm, with prospects and with other customers, whether they are transactional or non-transactional in nature</w:t>
            </w:r>
            <w:r>
              <w:t>”</w:t>
            </w:r>
          </w:p>
          <w:p w:rsidR="00AA3E5A" w:rsidRDefault="007F2D19">
            <w:pPr>
              <w:pStyle w:val="TableParagraph"/>
              <w:spacing w:before="17" w:line="264" w:lineRule="auto"/>
              <w:ind w:left="109" w:right="90"/>
              <w:jc w:val="both"/>
              <w:rPr>
                <w:sz w:val="24"/>
              </w:rPr>
            </w:pPr>
            <w:r>
              <w:rPr>
                <w:spacing w:val="-3"/>
                <w:sz w:val="24"/>
              </w:rPr>
              <w:t xml:space="preserve">CE is defined as "positive </w:t>
            </w:r>
            <w:r>
              <w:rPr>
                <w:i/>
                <w:spacing w:val="-4"/>
                <w:sz w:val="24"/>
              </w:rPr>
              <w:t>interactions of clients with the company, with potential customers and with other customers, whether they are transactional or non-transactional in nature</w:t>
            </w:r>
            <w:r>
              <w:rPr>
                <w:spacing w:val="-4"/>
                <w:sz w:val="24"/>
              </w:rPr>
              <w:t>"</w:t>
            </w:r>
          </w:p>
        </w:tc>
        <w:tc>
          <w:tcPr>
            <w:tcW w:w="1277" w:type="dxa"/>
          </w:tcPr>
          <w:p w:rsidR="00AA3E5A" w:rsidRDefault="00AA3E5A">
            <w:pPr>
              <w:pStyle w:val="TableParagraph"/>
              <w:spacing w:before="1"/>
              <w:rPr>
                <w:b/>
                <w:sz w:val="30"/>
              </w:rPr>
            </w:pPr>
          </w:p>
          <w:p w:rsidR="00AA3E5A" w:rsidRDefault="007F2D19">
            <w:pPr>
              <w:pStyle w:val="TableParagraph"/>
              <w:spacing w:line="264" w:lineRule="auto"/>
              <w:ind w:left="118" w:right="109" w:hanging="3"/>
              <w:jc w:val="center"/>
            </w:pPr>
            <w:r>
              <w:t>Kumar et al. (2010)</w:t>
            </w:r>
          </w:p>
          <w:p w:rsidR="00AA3E5A" w:rsidRDefault="007F2D19">
            <w:pPr>
              <w:pStyle w:val="TableParagraph"/>
              <w:spacing w:before="1"/>
              <w:ind w:left="6"/>
              <w:jc w:val="center"/>
            </w:pPr>
            <w:r>
              <w:t>[146]</w:t>
            </w:r>
          </w:p>
        </w:tc>
        <w:tc>
          <w:tcPr>
            <w:tcW w:w="982" w:type="dxa"/>
          </w:tcPr>
          <w:p w:rsidR="00AA3E5A" w:rsidRDefault="00AA3E5A">
            <w:pPr>
              <w:pStyle w:val="TableParagraph"/>
              <w:rPr>
                <w:b/>
                <w:sz w:val="24"/>
              </w:rPr>
            </w:pPr>
          </w:p>
          <w:p w:rsidR="00AA3E5A" w:rsidRDefault="00AA3E5A">
            <w:pPr>
              <w:pStyle w:val="TableParagraph"/>
              <w:rPr>
                <w:b/>
                <w:sz w:val="24"/>
              </w:rPr>
            </w:pPr>
          </w:p>
          <w:p w:rsidR="00AA3E5A" w:rsidRDefault="00AA3E5A">
            <w:pPr>
              <w:pStyle w:val="TableParagraph"/>
              <w:spacing w:before="1"/>
              <w:rPr>
                <w:b/>
                <w:sz w:val="19"/>
              </w:rPr>
            </w:pPr>
          </w:p>
          <w:p w:rsidR="00AA3E5A" w:rsidRDefault="007F2D19">
            <w:pPr>
              <w:pStyle w:val="TableParagraph"/>
              <w:ind w:right="360"/>
              <w:jc w:val="right"/>
              <w:rPr>
                <w:rFonts w:ascii="Georgia"/>
                <w:sz w:val="21"/>
              </w:rPr>
            </w:pPr>
            <w:r>
              <w:rPr>
                <w:rFonts w:ascii="Georgia"/>
                <w:color w:val="2D2D2D"/>
                <w:sz w:val="21"/>
              </w:rPr>
              <w:t>A*</w:t>
            </w:r>
          </w:p>
        </w:tc>
        <w:tc>
          <w:tcPr>
            <w:tcW w:w="992" w:type="dxa"/>
          </w:tcPr>
          <w:p w:rsidR="00AA3E5A" w:rsidRDefault="00AA3E5A">
            <w:pPr>
              <w:pStyle w:val="TableParagraph"/>
              <w:rPr>
                <w:b/>
                <w:sz w:val="26"/>
              </w:rPr>
            </w:pPr>
          </w:p>
          <w:p w:rsidR="00AA3E5A" w:rsidRDefault="00AA3E5A">
            <w:pPr>
              <w:pStyle w:val="TableParagraph"/>
              <w:rPr>
                <w:b/>
                <w:sz w:val="26"/>
              </w:rPr>
            </w:pPr>
          </w:p>
          <w:p w:rsidR="00AA3E5A" w:rsidRDefault="007F2D19">
            <w:pPr>
              <w:pStyle w:val="TableParagraph"/>
              <w:spacing w:before="149"/>
              <w:ind w:right="246"/>
              <w:jc w:val="right"/>
              <w:rPr>
                <w:sz w:val="24"/>
              </w:rPr>
            </w:pPr>
            <w:r>
              <w:rPr>
                <w:sz w:val="24"/>
              </w:rPr>
              <w:t>1822</w:t>
            </w:r>
          </w:p>
        </w:tc>
        <w:tc>
          <w:tcPr>
            <w:tcW w:w="1416" w:type="dxa"/>
          </w:tcPr>
          <w:p w:rsidR="00AA3E5A" w:rsidRDefault="00AA3E5A">
            <w:pPr>
              <w:pStyle w:val="TableParagraph"/>
              <w:rPr>
                <w:b/>
                <w:sz w:val="26"/>
              </w:rPr>
            </w:pPr>
          </w:p>
          <w:p w:rsidR="00AA3E5A" w:rsidRDefault="00AA3E5A">
            <w:pPr>
              <w:pStyle w:val="TableParagraph"/>
              <w:rPr>
                <w:b/>
                <w:sz w:val="26"/>
              </w:rPr>
            </w:pPr>
          </w:p>
          <w:p w:rsidR="00AA3E5A" w:rsidRDefault="007F2D19">
            <w:pPr>
              <w:pStyle w:val="TableParagraph"/>
              <w:spacing w:before="149"/>
              <w:ind w:right="338"/>
              <w:jc w:val="right"/>
              <w:rPr>
                <w:sz w:val="24"/>
              </w:rPr>
            </w:pPr>
            <w:r>
              <w:rPr>
                <w:sz w:val="24"/>
              </w:rPr>
              <w:t>Behavior</w:t>
            </w:r>
          </w:p>
        </w:tc>
        <w:tc>
          <w:tcPr>
            <w:tcW w:w="1277" w:type="dxa"/>
          </w:tcPr>
          <w:p w:rsidR="00AA3E5A" w:rsidRDefault="00AA3E5A">
            <w:pPr>
              <w:pStyle w:val="TableParagraph"/>
              <w:rPr>
                <w:b/>
                <w:sz w:val="26"/>
              </w:rPr>
            </w:pPr>
          </w:p>
          <w:p w:rsidR="00AA3E5A" w:rsidRDefault="00AA3E5A">
            <w:pPr>
              <w:pStyle w:val="TableParagraph"/>
              <w:rPr>
                <w:b/>
                <w:sz w:val="26"/>
              </w:rPr>
            </w:pPr>
          </w:p>
          <w:p w:rsidR="00AA3E5A" w:rsidRDefault="007F2D19">
            <w:pPr>
              <w:pStyle w:val="TableParagraph"/>
              <w:spacing w:before="149"/>
              <w:ind w:right="117"/>
              <w:jc w:val="right"/>
              <w:rPr>
                <w:sz w:val="24"/>
              </w:rPr>
            </w:pPr>
            <w:r>
              <w:rPr>
                <w:sz w:val="24"/>
              </w:rPr>
              <w:t>Notion</w:t>
            </w:r>
          </w:p>
        </w:tc>
      </w:tr>
      <w:tr w:rsidR="00AA3E5A">
        <w:trPr>
          <w:trHeight w:val="1224"/>
        </w:trPr>
        <w:tc>
          <w:tcPr>
            <w:tcW w:w="704" w:type="dxa"/>
          </w:tcPr>
          <w:p w:rsidR="00AA3E5A" w:rsidRDefault="007F2D19">
            <w:pPr>
              <w:pStyle w:val="TableParagraph"/>
              <w:spacing w:before="18"/>
              <w:ind w:right="87"/>
              <w:jc w:val="right"/>
              <w:rPr>
                <w:sz w:val="24"/>
              </w:rPr>
            </w:pPr>
            <w:r>
              <w:rPr>
                <w:sz w:val="24"/>
              </w:rPr>
              <w:t>2010</w:t>
            </w:r>
          </w:p>
        </w:tc>
        <w:tc>
          <w:tcPr>
            <w:tcW w:w="7516" w:type="dxa"/>
          </w:tcPr>
          <w:p w:rsidR="00AA3E5A" w:rsidRDefault="007F2D19">
            <w:pPr>
              <w:pStyle w:val="TableParagraph"/>
              <w:spacing w:before="20" w:line="264" w:lineRule="auto"/>
              <w:ind w:left="109" w:right="91"/>
            </w:pPr>
            <w:r>
              <w:t>CE is defined as “</w:t>
            </w:r>
            <w:r>
              <w:rPr>
                <w:i/>
              </w:rPr>
              <w:t>the behavioural manifestation from a customer toward a brand or a firm which goes beyond purchase behaviour</w:t>
            </w:r>
            <w:r>
              <w:t>”</w:t>
            </w:r>
          </w:p>
          <w:p w:rsidR="00AA3E5A" w:rsidRDefault="007F2D19">
            <w:pPr>
              <w:pStyle w:val="TableParagraph"/>
              <w:spacing w:before="3" w:line="302" w:lineRule="exact"/>
              <w:ind w:left="109" w:right="91"/>
              <w:rPr>
                <w:sz w:val="24"/>
              </w:rPr>
            </w:pPr>
            <w:r>
              <w:rPr>
                <w:sz w:val="24"/>
              </w:rPr>
              <w:t>CE is defined as "</w:t>
            </w:r>
            <w:r>
              <w:rPr>
                <w:i/>
                <w:sz w:val="24"/>
              </w:rPr>
              <w:t>the expression of customer behavior towards a brand or a company that goes far beyond purchasing behavior</w:t>
            </w:r>
            <w:r>
              <w:rPr>
                <w:sz w:val="24"/>
              </w:rPr>
              <w:t>"</w:t>
            </w:r>
          </w:p>
        </w:tc>
        <w:tc>
          <w:tcPr>
            <w:tcW w:w="1277" w:type="dxa"/>
          </w:tcPr>
          <w:p w:rsidR="00AA3E5A" w:rsidRDefault="007F2D19">
            <w:pPr>
              <w:pStyle w:val="TableParagraph"/>
              <w:spacing w:before="196" w:line="264" w:lineRule="auto"/>
              <w:ind w:left="118" w:right="109" w:firstLine="48"/>
              <w:jc w:val="both"/>
            </w:pPr>
            <w:r>
              <w:t>Bijmolt et al. (2010)[29]</w:t>
            </w:r>
          </w:p>
        </w:tc>
        <w:tc>
          <w:tcPr>
            <w:tcW w:w="982" w:type="dxa"/>
          </w:tcPr>
          <w:p w:rsidR="00AA3E5A" w:rsidRDefault="00AA3E5A">
            <w:pPr>
              <w:pStyle w:val="TableParagraph"/>
              <w:rPr>
                <w:b/>
                <w:sz w:val="26"/>
              </w:rPr>
            </w:pPr>
          </w:p>
          <w:p w:rsidR="00AA3E5A" w:rsidRDefault="007F2D19">
            <w:pPr>
              <w:pStyle w:val="TableParagraph"/>
              <w:spacing w:before="161"/>
              <w:ind w:right="335"/>
              <w:jc w:val="right"/>
              <w:rPr>
                <w:sz w:val="24"/>
              </w:rPr>
            </w:pPr>
            <w:r>
              <w:rPr>
                <w:w w:val="95"/>
                <w:sz w:val="24"/>
              </w:rPr>
              <w:t>A*</w:t>
            </w:r>
          </w:p>
        </w:tc>
        <w:tc>
          <w:tcPr>
            <w:tcW w:w="992" w:type="dxa"/>
          </w:tcPr>
          <w:p w:rsidR="00AA3E5A" w:rsidRDefault="00AA3E5A">
            <w:pPr>
              <w:pStyle w:val="TableParagraph"/>
              <w:rPr>
                <w:b/>
                <w:sz w:val="26"/>
              </w:rPr>
            </w:pPr>
          </w:p>
          <w:p w:rsidR="00AA3E5A" w:rsidRDefault="007F2D19">
            <w:pPr>
              <w:pStyle w:val="TableParagraph"/>
              <w:spacing w:before="161"/>
              <w:ind w:right="306"/>
              <w:jc w:val="right"/>
              <w:rPr>
                <w:sz w:val="24"/>
              </w:rPr>
            </w:pPr>
            <w:r>
              <w:rPr>
                <w:sz w:val="24"/>
              </w:rPr>
              <w:t>723</w:t>
            </w:r>
          </w:p>
        </w:tc>
        <w:tc>
          <w:tcPr>
            <w:tcW w:w="1416" w:type="dxa"/>
          </w:tcPr>
          <w:p w:rsidR="00AA3E5A" w:rsidRDefault="00AA3E5A">
            <w:pPr>
              <w:pStyle w:val="TableParagraph"/>
              <w:rPr>
                <w:b/>
                <w:sz w:val="26"/>
              </w:rPr>
            </w:pPr>
          </w:p>
          <w:p w:rsidR="00AA3E5A" w:rsidRDefault="007F2D19">
            <w:pPr>
              <w:pStyle w:val="TableParagraph"/>
              <w:spacing w:before="161"/>
              <w:ind w:right="338"/>
              <w:jc w:val="right"/>
              <w:rPr>
                <w:sz w:val="24"/>
              </w:rPr>
            </w:pPr>
            <w:r>
              <w:rPr>
                <w:sz w:val="24"/>
              </w:rPr>
              <w:t>Behavior</w:t>
            </w:r>
          </w:p>
        </w:tc>
        <w:tc>
          <w:tcPr>
            <w:tcW w:w="1277" w:type="dxa"/>
          </w:tcPr>
          <w:p w:rsidR="00AA3E5A" w:rsidRDefault="00AA3E5A">
            <w:pPr>
              <w:pStyle w:val="TableParagraph"/>
              <w:rPr>
                <w:b/>
                <w:sz w:val="26"/>
              </w:rPr>
            </w:pPr>
          </w:p>
          <w:p w:rsidR="00AA3E5A" w:rsidRDefault="007F2D19">
            <w:pPr>
              <w:pStyle w:val="TableParagraph"/>
              <w:spacing w:before="161"/>
              <w:ind w:right="117"/>
              <w:jc w:val="right"/>
              <w:rPr>
                <w:sz w:val="24"/>
              </w:rPr>
            </w:pPr>
            <w:r>
              <w:rPr>
                <w:sz w:val="24"/>
              </w:rPr>
              <w:t>Notion</w:t>
            </w:r>
          </w:p>
        </w:tc>
      </w:tr>
      <w:tr w:rsidR="00AA3E5A">
        <w:trPr>
          <w:trHeight w:val="1012"/>
        </w:trPr>
        <w:tc>
          <w:tcPr>
            <w:tcW w:w="704" w:type="dxa"/>
          </w:tcPr>
          <w:p w:rsidR="00AA3E5A" w:rsidRDefault="007F2D19">
            <w:pPr>
              <w:pStyle w:val="TableParagraph"/>
              <w:spacing w:before="18"/>
              <w:ind w:right="87"/>
              <w:jc w:val="right"/>
              <w:rPr>
                <w:sz w:val="24"/>
              </w:rPr>
            </w:pPr>
            <w:r>
              <w:rPr>
                <w:sz w:val="24"/>
              </w:rPr>
              <w:t>2010</w:t>
            </w:r>
          </w:p>
        </w:tc>
        <w:tc>
          <w:tcPr>
            <w:tcW w:w="7516" w:type="dxa"/>
          </w:tcPr>
          <w:p w:rsidR="00AA3E5A" w:rsidRDefault="007F2D19">
            <w:pPr>
              <w:pStyle w:val="TableParagraph"/>
              <w:spacing w:before="20" w:line="264" w:lineRule="auto"/>
              <w:ind w:left="109" w:right="91"/>
              <w:jc w:val="both"/>
            </w:pPr>
            <w:r>
              <w:t>CE is defined as “</w:t>
            </w:r>
            <w:r>
              <w:rPr>
                <w:i/>
              </w:rPr>
              <w:t>active interactions of a customer with a firm, with prospects and with other customers, whether they are transactional or non-transactional in nature</w:t>
            </w:r>
            <w:r>
              <w:t>”</w:t>
            </w:r>
          </w:p>
        </w:tc>
        <w:tc>
          <w:tcPr>
            <w:tcW w:w="1277" w:type="dxa"/>
          </w:tcPr>
          <w:p w:rsidR="00AA3E5A" w:rsidRDefault="007F2D19">
            <w:pPr>
              <w:pStyle w:val="TableParagraph"/>
              <w:ind w:left="118" w:right="109" w:hanging="3"/>
              <w:jc w:val="center"/>
            </w:pPr>
            <w:r>
              <w:t>Verhoef et al. (2010)</w:t>
            </w:r>
          </w:p>
          <w:p w:rsidR="00AA3E5A" w:rsidRDefault="007F2D19">
            <w:pPr>
              <w:pStyle w:val="TableParagraph"/>
              <w:spacing w:line="235" w:lineRule="exact"/>
              <w:ind w:left="6"/>
              <w:jc w:val="center"/>
            </w:pPr>
            <w:r>
              <w:t>[254]</w:t>
            </w:r>
          </w:p>
        </w:tc>
        <w:tc>
          <w:tcPr>
            <w:tcW w:w="982" w:type="dxa"/>
          </w:tcPr>
          <w:p w:rsidR="00AA3E5A" w:rsidRDefault="00AA3E5A">
            <w:pPr>
              <w:pStyle w:val="TableParagraph"/>
              <w:spacing w:before="6"/>
              <w:rPr>
                <w:b/>
                <w:sz w:val="30"/>
              </w:rPr>
            </w:pPr>
          </w:p>
          <w:p w:rsidR="00AA3E5A" w:rsidRDefault="007F2D19">
            <w:pPr>
              <w:pStyle w:val="TableParagraph"/>
              <w:ind w:right="335"/>
              <w:jc w:val="right"/>
              <w:rPr>
                <w:sz w:val="24"/>
              </w:rPr>
            </w:pPr>
            <w:r>
              <w:rPr>
                <w:w w:val="95"/>
                <w:sz w:val="24"/>
              </w:rPr>
              <w:t>A*</w:t>
            </w:r>
          </w:p>
        </w:tc>
        <w:tc>
          <w:tcPr>
            <w:tcW w:w="992" w:type="dxa"/>
          </w:tcPr>
          <w:p w:rsidR="00AA3E5A" w:rsidRDefault="00AA3E5A">
            <w:pPr>
              <w:pStyle w:val="TableParagraph"/>
              <w:spacing w:before="6"/>
              <w:rPr>
                <w:b/>
                <w:sz w:val="30"/>
              </w:rPr>
            </w:pPr>
          </w:p>
          <w:p w:rsidR="00AA3E5A" w:rsidRDefault="007F2D19">
            <w:pPr>
              <w:pStyle w:val="TableParagraph"/>
              <w:ind w:right="246"/>
              <w:jc w:val="right"/>
              <w:rPr>
                <w:sz w:val="24"/>
              </w:rPr>
            </w:pPr>
            <w:r>
              <w:rPr>
                <w:sz w:val="24"/>
              </w:rPr>
              <w:t>1499</w:t>
            </w:r>
          </w:p>
        </w:tc>
        <w:tc>
          <w:tcPr>
            <w:tcW w:w="1416" w:type="dxa"/>
          </w:tcPr>
          <w:p w:rsidR="00AA3E5A" w:rsidRDefault="00AA3E5A">
            <w:pPr>
              <w:pStyle w:val="TableParagraph"/>
              <w:spacing w:before="6"/>
              <w:rPr>
                <w:b/>
                <w:sz w:val="30"/>
              </w:rPr>
            </w:pPr>
          </w:p>
          <w:p w:rsidR="00AA3E5A" w:rsidRDefault="007F2D19">
            <w:pPr>
              <w:pStyle w:val="TableParagraph"/>
              <w:ind w:right="338"/>
              <w:jc w:val="right"/>
              <w:rPr>
                <w:sz w:val="24"/>
              </w:rPr>
            </w:pPr>
            <w:r>
              <w:rPr>
                <w:sz w:val="24"/>
              </w:rPr>
              <w:t>Behavior</w:t>
            </w:r>
          </w:p>
        </w:tc>
        <w:tc>
          <w:tcPr>
            <w:tcW w:w="1277" w:type="dxa"/>
          </w:tcPr>
          <w:p w:rsidR="00AA3E5A" w:rsidRDefault="00AA3E5A">
            <w:pPr>
              <w:pStyle w:val="TableParagraph"/>
              <w:spacing w:before="6"/>
              <w:rPr>
                <w:b/>
                <w:sz w:val="30"/>
              </w:rPr>
            </w:pPr>
          </w:p>
          <w:p w:rsidR="00AA3E5A" w:rsidRDefault="007F2D19">
            <w:pPr>
              <w:pStyle w:val="TableParagraph"/>
              <w:ind w:right="117"/>
              <w:jc w:val="right"/>
              <w:rPr>
                <w:sz w:val="24"/>
              </w:rPr>
            </w:pPr>
            <w:r>
              <w:rPr>
                <w:sz w:val="24"/>
              </w:rPr>
              <w:t>Notion</w:t>
            </w:r>
          </w:p>
        </w:tc>
      </w:tr>
    </w:tbl>
    <w:p w:rsidR="00AA3E5A" w:rsidRDefault="00AA3E5A">
      <w:pPr>
        <w:jc w:val="right"/>
        <w:rPr>
          <w:sz w:val="24"/>
        </w:rPr>
        <w:sectPr w:rsidR="00AA3E5A">
          <w:headerReference w:type="default" r:id="rId34"/>
          <w:pgSz w:w="16850" w:h="11910" w:orient="landscape"/>
          <w:pgMar w:top="1180" w:right="1420" w:bottom="280" w:left="1020" w:header="734" w:footer="0" w:gutter="0"/>
          <w:pgNumType w:start="19"/>
          <w:cols w:space="720"/>
        </w:sectPr>
      </w:pPr>
    </w:p>
    <w:p w:rsidR="00AA3E5A" w:rsidRDefault="00AA3E5A">
      <w:pPr>
        <w:pStyle w:val="BodyText"/>
        <w:jc w:val="left"/>
        <w:rPr>
          <w:b/>
          <w:sz w:val="20"/>
        </w:rPr>
      </w:pPr>
    </w:p>
    <w:p w:rsidR="00AA3E5A" w:rsidRDefault="00AA3E5A">
      <w:pPr>
        <w:pStyle w:val="BodyText"/>
        <w:spacing w:before="3" w:after="1"/>
        <w:jc w:val="left"/>
        <w:rPr>
          <w:b/>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7516"/>
        <w:gridCol w:w="1277"/>
        <w:gridCol w:w="982"/>
        <w:gridCol w:w="992"/>
        <w:gridCol w:w="1416"/>
        <w:gridCol w:w="1277"/>
      </w:tblGrid>
      <w:tr w:rsidR="00AA3E5A">
        <w:trPr>
          <w:trHeight w:val="647"/>
        </w:trPr>
        <w:tc>
          <w:tcPr>
            <w:tcW w:w="704" w:type="dxa"/>
          </w:tcPr>
          <w:p w:rsidR="00AA3E5A" w:rsidRDefault="007F2D19">
            <w:pPr>
              <w:pStyle w:val="TableParagraph"/>
              <w:spacing w:before="169"/>
              <w:ind w:right="81"/>
              <w:jc w:val="right"/>
              <w:rPr>
                <w:b/>
                <w:sz w:val="24"/>
              </w:rPr>
            </w:pPr>
            <w:r>
              <w:rPr>
                <w:b/>
                <w:sz w:val="24"/>
              </w:rPr>
              <w:t>Year</w:t>
            </w:r>
          </w:p>
        </w:tc>
        <w:tc>
          <w:tcPr>
            <w:tcW w:w="7516" w:type="dxa"/>
          </w:tcPr>
          <w:p w:rsidR="00AA3E5A" w:rsidRDefault="007F2D19">
            <w:pPr>
              <w:pStyle w:val="TableParagraph"/>
              <w:spacing w:before="169"/>
              <w:ind w:left="1315" w:right="1282"/>
              <w:jc w:val="center"/>
              <w:rPr>
                <w:b/>
                <w:sz w:val="24"/>
              </w:rPr>
            </w:pPr>
            <w:r>
              <w:rPr>
                <w:b/>
                <w:sz w:val="24"/>
              </w:rPr>
              <w:t>Definition</w:t>
            </w:r>
          </w:p>
        </w:tc>
        <w:tc>
          <w:tcPr>
            <w:tcW w:w="1277" w:type="dxa"/>
          </w:tcPr>
          <w:p w:rsidR="00AA3E5A" w:rsidRDefault="007F2D19">
            <w:pPr>
              <w:pStyle w:val="TableParagraph"/>
              <w:spacing w:before="169"/>
              <w:ind w:left="270"/>
              <w:rPr>
                <w:b/>
                <w:sz w:val="24"/>
              </w:rPr>
            </w:pPr>
            <w:r>
              <w:rPr>
                <w:b/>
                <w:sz w:val="24"/>
              </w:rPr>
              <w:t>Author</w:t>
            </w:r>
          </w:p>
        </w:tc>
        <w:tc>
          <w:tcPr>
            <w:tcW w:w="982" w:type="dxa"/>
          </w:tcPr>
          <w:p w:rsidR="00AA3E5A" w:rsidRDefault="007F2D19">
            <w:pPr>
              <w:pStyle w:val="TableParagraph"/>
              <w:spacing w:before="3" w:line="302" w:lineRule="exact"/>
              <w:ind w:left="164" w:right="-24" w:hanging="137"/>
              <w:rPr>
                <w:b/>
                <w:sz w:val="24"/>
              </w:rPr>
            </w:pPr>
            <w:r>
              <w:rPr>
                <w:b/>
                <w:spacing w:val="-4"/>
                <w:sz w:val="24"/>
              </w:rPr>
              <w:t>Magazine ratings</w:t>
            </w:r>
          </w:p>
        </w:tc>
        <w:tc>
          <w:tcPr>
            <w:tcW w:w="992" w:type="dxa"/>
          </w:tcPr>
          <w:p w:rsidR="00AA3E5A" w:rsidRDefault="007F2D19">
            <w:pPr>
              <w:pStyle w:val="TableParagraph"/>
              <w:spacing w:before="3" w:line="302" w:lineRule="exact"/>
              <w:ind w:left="34" w:right="-13" w:firstLine="14"/>
              <w:rPr>
                <w:b/>
                <w:sz w:val="24"/>
              </w:rPr>
            </w:pPr>
            <w:r>
              <w:rPr>
                <w:b/>
                <w:sz w:val="24"/>
              </w:rPr>
              <w:t>Number of citations</w:t>
            </w:r>
          </w:p>
        </w:tc>
        <w:tc>
          <w:tcPr>
            <w:tcW w:w="1416" w:type="dxa"/>
          </w:tcPr>
          <w:p w:rsidR="00AA3E5A" w:rsidRDefault="007F2D19">
            <w:pPr>
              <w:pStyle w:val="TableParagraph"/>
              <w:spacing w:before="83"/>
              <w:ind w:left="43"/>
              <w:rPr>
                <w:b/>
                <w:sz w:val="24"/>
              </w:rPr>
            </w:pPr>
            <w:r>
              <w:rPr>
                <w:b/>
                <w:spacing w:val="-6"/>
                <w:sz w:val="24"/>
              </w:rPr>
              <w:t>Type of participation</w:t>
            </w:r>
          </w:p>
          <w:p w:rsidR="00AA3E5A" w:rsidRDefault="007F2D19">
            <w:pPr>
              <w:pStyle w:val="TableParagraph"/>
              <w:spacing w:before="26"/>
              <w:ind w:left="67"/>
              <w:rPr>
                <w:b/>
                <w:sz w:val="14"/>
              </w:rPr>
            </w:pPr>
            <w:r>
              <w:rPr>
                <w:b/>
                <w:sz w:val="14"/>
              </w:rPr>
              <w:t>(Type of engagement)</w:t>
            </w:r>
          </w:p>
        </w:tc>
        <w:tc>
          <w:tcPr>
            <w:tcW w:w="1277" w:type="dxa"/>
          </w:tcPr>
          <w:p w:rsidR="00AA3E5A" w:rsidRDefault="007F2D19">
            <w:pPr>
              <w:pStyle w:val="TableParagraph"/>
              <w:spacing w:before="83"/>
              <w:ind w:left="34"/>
              <w:jc w:val="center"/>
              <w:rPr>
                <w:b/>
                <w:sz w:val="24"/>
              </w:rPr>
            </w:pPr>
            <w:r>
              <w:rPr>
                <w:b/>
                <w:spacing w:val="-6"/>
                <w:sz w:val="24"/>
              </w:rPr>
              <w:t>Article type</w:t>
            </w:r>
          </w:p>
          <w:p w:rsidR="00AA3E5A" w:rsidRDefault="007F2D19">
            <w:pPr>
              <w:pStyle w:val="TableParagraph"/>
              <w:spacing w:before="26"/>
              <w:ind w:left="24"/>
              <w:jc w:val="center"/>
              <w:rPr>
                <w:b/>
                <w:sz w:val="14"/>
              </w:rPr>
            </w:pPr>
            <w:r>
              <w:rPr>
                <w:b/>
                <w:sz w:val="14"/>
              </w:rPr>
              <w:t>(Type of paper)</w:t>
            </w:r>
          </w:p>
        </w:tc>
      </w:tr>
      <w:tr w:rsidR="00AA3E5A">
        <w:trPr>
          <w:trHeight w:val="930"/>
        </w:trPr>
        <w:tc>
          <w:tcPr>
            <w:tcW w:w="704" w:type="dxa"/>
          </w:tcPr>
          <w:p w:rsidR="00AA3E5A" w:rsidRDefault="00AA3E5A">
            <w:pPr>
              <w:pStyle w:val="TableParagraph"/>
            </w:pPr>
          </w:p>
        </w:tc>
        <w:tc>
          <w:tcPr>
            <w:tcW w:w="7516" w:type="dxa"/>
          </w:tcPr>
          <w:p w:rsidR="00AA3E5A" w:rsidRDefault="007F2D19">
            <w:pPr>
              <w:pStyle w:val="TableParagraph"/>
              <w:spacing w:line="264" w:lineRule="auto"/>
              <w:ind w:left="109" w:right="95"/>
              <w:jc w:val="both"/>
              <w:rPr>
                <w:sz w:val="24"/>
              </w:rPr>
            </w:pPr>
            <w:r>
              <w:rPr>
                <w:sz w:val="24"/>
              </w:rPr>
              <w:t>CE is defined as "</w:t>
            </w:r>
            <w:r>
              <w:rPr>
                <w:i/>
                <w:sz w:val="24"/>
              </w:rPr>
              <w:t>behavioral expressions of customers focused on a brand or company that, in addition to purchase, derive from motivating motives</w:t>
            </w:r>
            <w:r>
              <w:rPr>
                <w:sz w:val="24"/>
              </w:rPr>
              <w:t>"</w:t>
            </w:r>
          </w:p>
        </w:tc>
        <w:tc>
          <w:tcPr>
            <w:tcW w:w="1277" w:type="dxa"/>
          </w:tcPr>
          <w:p w:rsidR="00AA3E5A" w:rsidRDefault="00AA3E5A">
            <w:pPr>
              <w:pStyle w:val="TableParagraph"/>
            </w:pPr>
          </w:p>
        </w:tc>
        <w:tc>
          <w:tcPr>
            <w:tcW w:w="982" w:type="dxa"/>
          </w:tcPr>
          <w:p w:rsidR="00AA3E5A" w:rsidRDefault="00AA3E5A">
            <w:pPr>
              <w:pStyle w:val="TableParagraph"/>
            </w:pPr>
          </w:p>
        </w:tc>
        <w:tc>
          <w:tcPr>
            <w:tcW w:w="992" w:type="dxa"/>
          </w:tcPr>
          <w:p w:rsidR="00AA3E5A" w:rsidRDefault="00AA3E5A">
            <w:pPr>
              <w:pStyle w:val="TableParagraph"/>
            </w:pPr>
          </w:p>
        </w:tc>
        <w:tc>
          <w:tcPr>
            <w:tcW w:w="1416" w:type="dxa"/>
          </w:tcPr>
          <w:p w:rsidR="00AA3E5A" w:rsidRDefault="00AA3E5A">
            <w:pPr>
              <w:pStyle w:val="TableParagraph"/>
            </w:pPr>
          </w:p>
        </w:tc>
        <w:tc>
          <w:tcPr>
            <w:tcW w:w="1277" w:type="dxa"/>
          </w:tcPr>
          <w:p w:rsidR="00AA3E5A" w:rsidRDefault="00AA3E5A">
            <w:pPr>
              <w:pStyle w:val="TableParagraph"/>
            </w:pPr>
          </w:p>
        </w:tc>
      </w:tr>
      <w:tr w:rsidR="00AA3E5A">
        <w:trPr>
          <w:trHeight w:val="1804"/>
        </w:trPr>
        <w:tc>
          <w:tcPr>
            <w:tcW w:w="704" w:type="dxa"/>
          </w:tcPr>
          <w:p w:rsidR="00AA3E5A" w:rsidRDefault="007F2D19">
            <w:pPr>
              <w:pStyle w:val="TableParagraph"/>
              <w:spacing w:before="18"/>
              <w:ind w:right="87"/>
              <w:jc w:val="right"/>
              <w:rPr>
                <w:sz w:val="24"/>
              </w:rPr>
            </w:pPr>
            <w:r>
              <w:rPr>
                <w:sz w:val="24"/>
              </w:rPr>
              <w:t>2011</w:t>
            </w:r>
          </w:p>
        </w:tc>
        <w:tc>
          <w:tcPr>
            <w:tcW w:w="7516" w:type="dxa"/>
          </w:tcPr>
          <w:p w:rsidR="00AA3E5A" w:rsidRDefault="007F2D19">
            <w:pPr>
              <w:pStyle w:val="TableParagraph"/>
              <w:spacing w:before="20" w:line="264" w:lineRule="auto"/>
              <w:ind w:left="109" w:right="93"/>
              <w:jc w:val="both"/>
            </w:pPr>
            <w:r>
              <w:t>CE is defined as “</w:t>
            </w:r>
            <w:r>
              <w:rPr>
                <w:i/>
              </w:rPr>
              <w:t>a psychological state that occurs by virtue of interactive, cocreative customer experiences with a focal agent/object (e.g., a brand) in focal service relationships</w:t>
            </w:r>
            <w:r>
              <w:t>”</w:t>
            </w:r>
          </w:p>
          <w:p w:rsidR="00AA3E5A" w:rsidRDefault="007F2D19">
            <w:pPr>
              <w:pStyle w:val="TableParagraph"/>
              <w:spacing w:before="18" w:line="264" w:lineRule="auto"/>
              <w:ind w:left="109" w:right="95"/>
              <w:jc w:val="both"/>
              <w:rPr>
                <w:sz w:val="24"/>
              </w:rPr>
            </w:pPr>
            <w:r>
              <w:rPr>
                <w:sz w:val="24"/>
              </w:rPr>
              <w:t>CE is defined as "</w:t>
            </w:r>
            <w:r>
              <w:rPr>
                <w:i/>
                <w:sz w:val="24"/>
              </w:rPr>
              <w:t>a psychological state that occurs as a result of a customer's interactive, co-creative experience with a focal agent/object (e.g., a brand) in focal service relationships</w:t>
            </w:r>
            <w:r>
              <w:rPr>
                <w:sz w:val="24"/>
              </w:rPr>
              <w:t>."</w:t>
            </w:r>
          </w:p>
        </w:tc>
        <w:tc>
          <w:tcPr>
            <w:tcW w:w="1277" w:type="dxa"/>
          </w:tcPr>
          <w:p w:rsidR="00AA3E5A" w:rsidRDefault="00AA3E5A">
            <w:pPr>
              <w:pStyle w:val="TableParagraph"/>
              <w:rPr>
                <w:b/>
                <w:sz w:val="24"/>
              </w:rPr>
            </w:pPr>
          </w:p>
          <w:p w:rsidR="00AA3E5A" w:rsidRDefault="007F2D19">
            <w:pPr>
              <w:pStyle w:val="TableParagraph"/>
              <w:spacing w:before="210" w:line="264" w:lineRule="auto"/>
              <w:ind w:left="118" w:right="93" w:firstLine="86"/>
            </w:pPr>
            <w:r>
              <w:t>Brodie et al. (2011)[37]</w:t>
            </w:r>
          </w:p>
        </w:tc>
        <w:tc>
          <w:tcPr>
            <w:tcW w:w="982" w:type="dxa"/>
          </w:tcPr>
          <w:p w:rsidR="00AA3E5A" w:rsidRDefault="00AA3E5A">
            <w:pPr>
              <w:pStyle w:val="TableParagraph"/>
              <w:rPr>
                <w:b/>
                <w:sz w:val="26"/>
              </w:rPr>
            </w:pPr>
          </w:p>
          <w:p w:rsidR="00AA3E5A" w:rsidRDefault="00AA3E5A">
            <w:pPr>
              <w:pStyle w:val="TableParagraph"/>
              <w:rPr>
                <w:b/>
                <w:sz w:val="26"/>
              </w:rPr>
            </w:pPr>
          </w:p>
          <w:p w:rsidR="00AA3E5A" w:rsidRDefault="007F2D19">
            <w:pPr>
              <w:pStyle w:val="TableParagraph"/>
              <w:spacing w:before="150"/>
              <w:ind w:right="335"/>
              <w:jc w:val="right"/>
              <w:rPr>
                <w:sz w:val="24"/>
              </w:rPr>
            </w:pPr>
            <w:r>
              <w:rPr>
                <w:w w:val="95"/>
                <w:sz w:val="24"/>
              </w:rPr>
              <w:t>A*</w:t>
            </w:r>
          </w:p>
        </w:tc>
        <w:tc>
          <w:tcPr>
            <w:tcW w:w="992" w:type="dxa"/>
          </w:tcPr>
          <w:p w:rsidR="00AA3E5A" w:rsidRDefault="00AA3E5A">
            <w:pPr>
              <w:pStyle w:val="TableParagraph"/>
              <w:rPr>
                <w:b/>
                <w:sz w:val="26"/>
              </w:rPr>
            </w:pPr>
          </w:p>
          <w:p w:rsidR="00AA3E5A" w:rsidRDefault="00AA3E5A">
            <w:pPr>
              <w:pStyle w:val="TableParagraph"/>
              <w:rPr>
                <w:b/>
                <w:sz w:val="26"/>
              </w:rPr>
            </w:pPr>
          </w:p>
          <w:p w:rsidR="00AA3E5A" w:rsidRDefault="007F2D19">
            <w:pPr>
              <w:pStyle w:val="TableParagraph"/>
              <w:spacing w:before="150"/>
              <w:ind w:right="246"/>
              <w:jc w:val="right"/>
              <w:rPr>
                <w:sz w:val="24"/>
              </w:rPr>
            </w:pPr>
            <w:r>
              <w:rPr>
                <w:sz w:val="24"/>
              </w:rPr>
              <w:t>4622</w:t>
            </w:r>
          </w:p>
        </w:tc>
        <w:tc>
          <w:tcPr>
            <w:tcW w:w="1416" w:type="dxa"/>
          </w:tcPr>
          <w:p w:rsidR="00AA3E5A" w:rsidRDefault="00AA3E5A">
            <w:pPr>
              <w:pStyle w:val="TableParagraph"/>
              <w:rPr>
                <w:b/>
                <w:sz w:val="24"/>
              </w:rPr>
            </w:pPr>
          </w:p>
          <w:p w:rsidR="00AA3E5A" w:rsidRDefault="00AA3E5A">
            <w:pPr>
              <w:pStyle w:val="TableParagraph"/>
              <w:rPr>
                <w:b/>
                <w:sz w:val="24"/>
              </w:rPr>
            </w:pPr>
          </w:p>
          <w:p w:rsidR="00AA3E5A" w:rsidRDefault="007F2D19">
            <w:pPr>
              <w:pStyle w:val="TableParagraph"/>
              <w:spacing w:before="212"/>
              <w:ind w:right="403"/>
              <w:jc w:val="right"/>
            </w:pPr>
            <w:r>
              <w:t>Psychology</w:t>
            </w:r>
          </w:p>
        </w:tc>
        <w:tc>
          <w:tcPr>
            <w:tcW w:w="1277" w:type="dxa"/>
          </w:tcPr>
          <w:p w:rsidR="00AA3E5A" w:rsidRDefault="00AA3E5A">
            <w:pPr>
              <w:pStyle w:val="TableParagraph"/>
              <w:rPr>
                <w:b/>
                <w:sz w:val="26"/>
              </w:rPr>
            </w:pPr>
          </w:p>
          <w:p w:rsidR="00AA3E5A" w:rsidRDefault="00AA3E5A">
            <w:pPr>
              <w:pStyle w:val="TableParagraph"/>
              <w:rPr>
                <w:b/>
                <w:sz w:val="26"/>
              </w:rPr>
            </w:pPr>
          </w:p>
          <w:p w:rsidR="00AA3E5A" w:rsidRDefault="007F2D19">
            <w:pPr>
              <w:pStyle w:val="TableParagraph"/>
              <w:spacing w:before="150"/>
              <w:ind w:right="117"/>
              <w:jc w:val="right"/>
              <w:rPr>
                <w:sz w:val="24"/>
              </w:rPr>
            </w:pPr>
            <w:r>
              <w:rPr>
                <w:sz w:val="24"/>
              </w:rPr>
              <w:t>Notion</w:t>
            </w:r>
          </w:p>
        </w:tc>
      </w:tr>
      <w:tr w:rsidR="00AA3E5A">
        <w:trPr>
          <w:trHeight w:val="1224"/>
        </w:trPr>
        <w:tc>
          <w:tcPr>
            <w:tcW w:w="704" w:type="dxa"/>
          </w:tcPr>
          <w:p w:rsidR="00AA3E5A" w:rsidRDefault="007F2D19">
            <w:pPr>
              <w:pStyle w:val="TableParagraph"/>
              <w:spacing w:before="18"/>
              <w:ind w:right="87"/>
              <w:jc w:val="right"/>
              <w:rPr>
                <w:sz w:val="24"/>
              </w:rPr>
            </w:pPr>
            <w:r>
              <w:rPr>
                <w:sz w:val="24"/>
              </w:rPr>
              <w:t>2012</w:t>
            </w:r>
          </w:p>
        </w:tc>
        <w:tc>
          <w:tcPr>
            <w:tcW w:w="7516" w:type="dxa"/>
          </w:tcPr>
          <w:p w:rsidR="00AA3E5A" w:rsidRDefault="007F2D19">
            <w:pPr>
              <w:pStyle w:val="TableParagraph"/>
              <w:spacing w:before="20" w:line="264" w:lineRule="auto"/>
              <w:ind w:left="109" w:right="91"/>
            </w:pPr>
            <w:r>
              <w:t>CE is defined as “</w:t>
            </w:r>
            <w:r>
              <w:rPr>
                <w:i/>
              </w:rPr>
              <w:t>turning on customers by building emotional bonds in relational exchanges with them</w:t>
            </w:r>
            <w:r>
              <w:t>”</w:t>
            </w:r>
          </w:p>
          <w:p w:rsidR="00AA3E5A" w:rsidRDefault="007F2D19">
            <w:pPr>
              <w:pStyle w:val="TableParagraph"/>
              <w:spacing w:before="20" w:line="264" w:lineRule="auto"/>
              <w:ind w:left="109" w:right="91"/>
              <w:rPr>
                <w:sz w:val="24"/>
              </w:rPr>
            </w:pPr>
            <w:r>
              <w:rPr>
                <w:sz w:val="24"/>
              </w:rPr>
              <w:t>CE is defined as "</w:t>
            </w:r>
            <w:r>
              <w:rPr>
                <w:i/>
                <w:sz w:val="24"/>
              </w:rPr>
              <w:t>the level of involvement of an individual and connection to the services or activities of the organization initiated by the customer or organization</w:t>
            </w:r>
            <w:r>
              <w:rPr>
                <w:sz w:val="24"/>
              </w:rPr>
              <w:t>"</w:t>
            </w:r>
          </w:p>
        </w:tc>
        <w:tc>
          <w:tcPr>
            <w:tcW w:w="1277" w:type="dxa"/>
          </w:tcPr>
          <w:p w:rsidR="00AA3E5A" w:rsidRDefault="007F2D19">
            <w:pPr>
              <w:pStyle w:val="TableParagraph"/>
              <w:spacing w:before="195" w:line="264" w:lineRule="auto"/>
              <w:ind w:left="342" w:right="318" w:firstLine="55"/>
            </w:pPr>
            <w:r>
              <w:t>Sashi (2012)</w:t>
            </w:r>
          </w:p>
          <w:p w:rsidR="00AA3E5A" w:rsidRDefault="007F2D19">
            <w:pPr>
              <w:pStyle w:val="TableParagraph"/>
              <w:ind w:left="397"/>
            </w:pPr>
            <w:r>
              <w:t>[228]</w:t>
            </w:r>
          </w:p>
        </w:tc>
        <w:tc>
          <w:tcPr>
            <w:tcW w:w="982" w:type="dxa"/>
          </w:tcPr>
          <w:p w:rsidR="00AA3E5A" w:rsidRDefault="00AA3E5A">
            <w:pPr>
              <w:pStyle w:val="TableParagraph"/>
              <w:rPr>
                <w:b/>
                <w:sz w:val="26"/>
              </w:rPr>
            </w:pPr>
          </w:p>
          <w:p w:rsidR="00AA3E5A" w:rsidRDefault="007F2D19">
            <w:pPr>
              <w:pStyle w:val="TableParagraph"/>
              <w:spacing w:before="160"/>
              <w:ind w:right="400"/>
              <w:jc w:val="right"/>
              <w:rPr>
                <w:sz w:val="24"/>
              </w:rPr>
            </w:pPr>
            <w:r>
              <w:rPr>
                <w:sz w:val="24"/>
              </w:rPr>
              <w:t>B</w:t>
            </w:r>
          </w:p>
        </w:tc>
        <w:tc>
          <w:tcPr>
            <w:tcW w:w="992" w:type="dxa"/>
          </w:tcPr>
          <w:p w:rsidR="00AA3E5A" w:rsidRDefault="00AA3E5A">
            <w:pPr>
              <w:pStyle w:val="TableParagraph"/>
              <w:rPr>
                <w:b/>
                <w:sz w:val="26"/>
              </w:rPr>
            </w:pPr>
          </w:p>
          <w:p w:rsidR="00AA3E5A" w:rsidRDefault="007F2D19">
            <w:pPr>
              <w:pStyle w:val="TableParagraph"/>
              <w:spacing w:before="160"/>
              <w:ind w:right="246"/>
              <w:jc w:val="right"/>
              <w:rPr>
                <w:sz w:val="24"/>
              </w:rPr>
            </w:pPr>
            <w:r>
              <w:rPr>
                <w:sz w:val="24"/>
              </w:rPr>
              <w:t>2214</w:t>
            </w:r>
          </w:p>
        </w:tc>
        <w:tc>
          <w:tcPr>
            <w:tcW w:w="1416" w:type="dxa"/>
          </w:tcPr>
          <w:p w:rsidR="00AA3E5A" w:rsidRDefault="00AA3E5A">
            <w:pPr>
              <w:pStyle w:val="TableParagraph"/>
              <w:spacing w:before="9"/>
              <w:rPr>
                <w:b/>
                <w:sz w:val="26"/>
              </w:rPr>
            </w:pPr>
          </w:p>
          <w:p w:rsidR="00AA3E5A" w:rsidRDefault="007F2D19">
            <w:pPr>
              <w:pStyle w:val="TableParagraph"/>
              <w:spacing w:line="264" w:lineRule="auto"/>
              <w:ind w:left="77" w:right="95" w:firstLine="144"/>
              <w:rPr>
                <w:sz w:val="24"/>
              </w:rPr>
            </w:pPr>
            <w:r>
              <w:rPr>
                <w:sz w:val="24"/>
              </w:rPr>
              <w:t>Emotions/Relationships</w:t>
            </w:r>
          </w:p>
        </w:tc>
        <w:tc>
          <w:tcPr>
            <w:tcW w:w="1277" w:type="dxa"/>
          </w:tcPr>
          <w:p w:rsidR="00AA3E5A" w:rsidRDefault="00AA3E5A">
            <w:pPr>
              <w:pStyle w:val="TableParagraph"/>
              <w:rPr>
                <w:b/>
                <w:sz w:val="26"/>
              </w:rPr>
            </w:pPr>
          </w:p>
          <w:p w:rsidR="00AA3E5A" w:rsidRDefault="007F2D19">
            <w:pPr>
              <w:pStyle w:val="TableParagraph"/>
              <w:spacing w:before="160"/>
              <w:ind w:right="117"/>
              <w:jc w:val="right"/>
              <w:rPr>
                <w:sz w:val="24"/>
              </w:rPr>
            </w:pPr>
            <w:r>
              <w:rPr>
                <w:sz w:val="24"/>
              </w:rPr>
              <w:t>Notion</w:t>
            </w:r>
          </w:p>
        </w:tc>
      </w:tr>
      <w:tr w:rsidR="00AA3E5A">
        <w:trPr>
          <w:trHeight w:val="1501"/>
        </w:trPr>
        <w:tc>
          <w:tcPr>
            <w:tcW w:w="704" w:type="dxa"/>
          </w:tcPr>
          <w:p w:rsidR="00AA3E5A" w:rsidRDefault="007F2D19">
            <w:pPr>
              <w:pStyle w:val="TableParagraph"/>
              <w:spacing w:before="18"/>
              <w:ind w:right="87"/>
              <w:jc w:val="right"/>
              <w:rPr>
                <w:sz w:val="24"/>
              </w:rPr>
            </w:pPr>
            <w:r>
              <w:rPr>
                <w:sz w:val="24"/>
              </w:rPr>
              <w:t>2012</w:t>
            </w:r>
          </w:p>
        </w:tc>
        <w:tc>
          <w:tcPr>
            <w:tcW w:w="7516" w:type="dxa"/>
          </w:tcPr>
          <w:p w:rsidR="00AA3E5A" w:rsidRDefault="007F2D19">
            <w:pPr>
              <w:pStyle w:val="TableParagraph"/>
              <w:spacing w:before="20" w:line="264" w:lineRule="auto"/>
              <w:ind w:left="109" w:right="95"/>
              <w:jc w:val="both"/>
            </w:pPr>
            <w:r>
              <w:t>CE is defined as “</w:t>
            </w:r>
            <w:r>
              <w:rPr>
                <w:i/>
              </w:rPr>
              <w:t>the intensity of an individual's participation in and connection with an organisation's offerings or organisational activities, which either the customer or the organisation initiates</w:t>
            </w:r>
            <w:r>
              <w:t>”.</w:t>
            </w:r>
          </w:p>
          <w:p w:rsidR="00AA3E5A" w:rsidRDefault="007F2D19">
            <w:pPr>
              <w:pStyle w:val="TableParagraph"/>
              <w:spacing w:before="2" w:line="302" w:lineRule="exact"/>
              <w:ind w:left="109" w:right="96"/>
              <w:jc w:val="both"/>
              <w:rPr>
                <w:sz w:val="24"/>
              </w:rPr>
            </w:pPr>
            <w:r>
              <w:rPr>
                <w:sz w:val="24"/>
              </w:rPr>
              <w:t>CE is defined as "</w:t>
            </w:r>
            <w:r>
              <w:rPr>
                <w:i/>
                <w:sz w:val="24"/>
              </w:rPr>
              <w:t>the level of involvement of an individual and connection to the services or activities of the organization initiated by the customer or organization</w:t>
            </w:r>
            <w:r>
              <w:rPr>
                <w:sz w:val="24"/>
              </w:rPr>
              <w:t>"</w:t>
            </w:r>
          </w:p>
        </w:tc>
        <w:tc>
          <w:tcPr>
            <w:tcW w:w="1277" w:type="dxa"/>
          </w:tcPr>
          <w:p w:rsidR="00AA3E5A" w:rsidRDefault="007F2D19">
            <w:pPr>
              <w:pStyle w:val="TableParagraph"/>
              <w:spacing w:before="195" w:line="264" w:lineRule="auto"/>
              <w:ind w:left="118" w:right="109" w:hanging="1"/>
              <w:jc w:val="center"/>
            </w:pPr>
            <w:r>
              <w:t>Vivek et al. (2012)</w:t>
            </w:r>
          </w:p>
          <w:p w:rsidR="00AA3E5A" w:rsidRDefault="007F2D19">
            <w:pPr>
              <w:pStyle w:val="TableParagraph"/>
              <w:ind w:left="6"/>
              <w:jc w:val="center"/>
            </w:pPr>
            <w:r>
              <w:t>[259]</w:t>
            </w:r>
          </w:p>
        </w:tc>
        <w:tc>
          <w:tcPr>
            <w:tcW w:w="982" w:type="dxa"/>
          </w:tcPr>
          <w:p w:rsidR="00AA3E5A" w:rsidRDefault="00AA3E5A">
            <w:pPr>
              <w:pStyle w:val="TableParagraph"/>
              <w:rPr>
                <w:b/>
                <w:sz w:val="26"/>
              </w:rPr>
            </w:pPr>
          </w:p>
          <w:p w:rsidR="00AA3E5A" w:rsidRDefault="00AA3E5A">
            <w:pPr>
              <w:pStyle w:val="TableParagraph"/>
              <w:rPr>
                <w:b/>
                <w:sz w:val="26"/>
              </w:rPr>
            </w:pPr>
          </w:p>
          <w:p w:rsidR="00AA3E5A" w:rsidRDefault="007F2D19">
            <w:pPr>
              <w:pStyle w:val="TableParagraph"/>
              <w:spacing w:before="1"/>
              <w:ind w:right="400"/>
              <w:jc w:val="right"/>
              <w:rPr>
                <w:sz w:val="24"/>
              </w:rPr>
            </w:pPr>
            <w:r>
              <w:rPr>
                <w:sz w:val="24"/>
              </w:rPr>
              <w:t>B</w:t>
            </w:r>
          </w:p>
        </w:tc>
        <w:tc>
          <w:tcPr>
            <w:tcW w:w="992" w:type="dxa"/>
          </w:tcPr>
          <w:p w:rsidR="00AA3E5A" w:rsidRDefault="00AA3E5A">
            <w:pPr>
              <w:pStyle w:val="TableParagraph"/>
              <w:rPr>
                <w:b/>
                <w:sz w:val="26"/>
              </w:rPr>
            </w:pPr>
          </w:p>
          <w:p w:rsidR="00AA3E5A" w:rsidRDefault="00AA3E5A">
            <w:pPr>
              <w:pStyle w:val="TableParagraph"/>
              <w:rPr>
                <w:b/>
                <w:sz w:val="26"/>
              </w:rPr>
            </w:pPr>
          </w:p>
          <w:p w:rsidR="00AA3E5A" w:rsidRDefault="007F2D19">
            <w:pPr>
              <w:pStyle w:val="TableParagraph"/>
              <w:spacing w:before="1"/>
              <w:ind w:right="246"/>
              <w:jc w:val="right"/>
              <w:rPr>
                <w:sz w:val="24"/>
              </w:rPr>
            </w:pPr>
            <w:r>
              <w:rPr>
                <w:sz w:val="24"/>
              </w:rPr>
              <w:t>2782</w:t>
            </w:r>
          </w:p>
        </w:tc>
        <w:tc>
          <w:tcPr>
            <w:tcW w:w="1416" w:type="dxa"/>
          </w:tcPr>
          <w:p w:rsidR="00AA3E5A" w:rsidRDefault="00AA3E5A">
            <w:pPr>
              <w:pStyle w:val="TableParagraph"/>
              <w:spacing w:before="10"/>
              <w:rPr>
                <w:b/>
                <w:sz w:val="38"/>
              </w:rPr>
            </w:pPr>
          </w:p>
          <w:p w:rsidR="00AA3E5A" w:rsidRDefault="007F2D19">
            <w:pPr>
              <w:pStyle w:val="TableParagraph"/>
              <w:spacing w:line="264" w:lineRule="auto"/>
              <w:ind w:left="254" w:right="272" w:firstLine="12"/>
              <w:rPr>
                <w:sz w:val="24"/>
              </w:rPr>
            </w:pPr>
            <w:r>
              <w:rPr>
                <w:sz w:val="24"/>
              </w:rPr>
              <w:t>Behavior/Emotions</w:t>
            </w:r>
          </w:p>
        </w:tc>
        <w:tc>
          <w:tcPr>
            <w:tcW w:w="1277" w:type="dxa"/>
          </w:tcPr>
          <w:p w:rsidR="00AA3E5A" w:rsidRDefault="00AA3E5A">
            <w:pPr>
              <w:pStyle w:val="TableParagraph"/>
              <w:spacing w:before="10"/>
              <w:rPr>
                <w:b/>
                <w:sz w:val="38"/>
              </w:rPr>
            </w:pPr>
          </w:p>
          <w:p w:rsidR="00AA3E5A" w:rsidRDefault="007F2D19">
            <w:pPr>
              <w:pStyle w:val="TableParagraph"/>
              <w:spacing w:line="264" w:lineRule="auto"/>
              <w:ind w:left="285" w:right="242" w:firstLine="108"/>
              <w:rPr>
                <w:sz w:val="24"/>
              </w:rPr>
            </w:pPr>
            <w:r>
              <w:rPr>
                <w:sz w:val="24"/>
              </w:rPr>
              <w:t>Experimental</w:t>
            </w:r>
          </w:p>
        </w:tc>
      </w:tr>
      <w:tr w:rsidR="00AA3E5A">
        <w:trPr>
          <w:trHeight w:val="1224"/>
        </w:trPr>
        <w:tc>
          <w:tcPr>
            <w:tcW w:w="704" w:type="dxa"/>
          </w:tcPr>
          <w:p w:rsidR="00AA3E5A" w:rsidRDefault="007F2D19">
            <w:pPr>
              <w:pStyle w:val="TableParagraph"/>
              <w:spacing w:before="18"/>
              <w:ind w:right="87"/>
              <w:jc w:val="right"/>
              <w:rPr>
                <w:sz w:val="24"/>
              </w:rPr>
            </w:pPr>
            <w:r>
              <w:rPr>
                <w:sz w:val="24"/>
              </w:rPr>
              <w:t>2014</w:t>
            </w:r>
          </w:p>
        </w:tc>
        <w:tc>
          <w:tcPr>
            <w:tcW w:w="7516" w:type="dxa"/>
          </w:tcPr>
          <w:p w:rsidR="00AA3E5A" w:rsidRDefault="007F2D19">
            <w:pPr>
              <w:pStyle w:val="TableParagraph"/>
              <w:spacing w:before="20" w:line="264" w:lineRule="auto"/>
              <w:ind w:left="109" w:right="91"/>
            </w:pPr>
            <w:r>
              <w:t>CE is defined as “</w:t>
            </w:r>
            <w:r>
              <w:rPr>
                <w:i/>
              </w:rPr>
              <w:t>behavioural manifestations of CE toward a firm, after and beyond purchase</w:t>
            </w:r>
            <w:r>
              <w:t xml:space="preserve">”. </w:t>
            </w:r>
            <w:r>
              <w:rPr>
                <w:i/>
              </w:rPr>
              <w:t xml:space="preserve">cf. </w:t>
            </w:r>
            <w:hyperlink r:id="rId35">
              <w:r>
                <w:t>van Doorn et al. (2010)</w:t>
              </w:r>
            </w:hyperlink>
          </w:p>
          <w:p w:rsidR="00AA3E5A" w:rsidRDefault="007F2D19">
            <w:pPr>
              <w:pStyle w:val="TableParagraph"/>
              <w:spacing w:before="20" w:line="264" w:lineRule="auto"/>
              <w:ind w:left="109" w:right="80"/>
              <w:rPr>
                <w:sz w:val="24"/>
              </w:rPr>
            </w:pPr>
            <w:r>
              <w:rPr>
                <w:spacing w:val="-4"/>
                <w:sz w:val="24"/>
              </w:rPr>
              <w:t>CE is defined as "</w:t>
            </w:r>
            <w:r>
              <w:rPr>
                <w:i/>
                <w:spacing w:val="-6"/>
                <w:sz w:val="24"/>
              </w:rPr>
              <w:t>the behavioral expressions of a customer's engagement with a company, after and after a purchase</w:t>
            </w:r>
            <w:r>
              <w:rPr>
                <w:spacing w:val="-5"/>
                <w:sz w:val="24"/>
              </w:rPr>
              <w:t>"</w:t>
            </w:r>
          </w:p>
        </w:tc>
        <w:tc>
          <w:tcPr>
            <w:tcW w:w="1277" w:type="dxa"/>
          </w:tcPr>
          <w:p w:rsidR="00AA3E5A" w:rsidRDefault="007F2D19">
            <w:pPr>
              <w:pStyle w:val="TableParagraph"/>
              <w:spacing w:before="56" w:line="264" w:lineRule="auto"/>
              <w:ind w:left="118" w:right="109" w:firstLine="1"/>
              <w:jc w:val="center"/>
            </w:pPr>
            <w:r>
              <w:t>Verleye et al. (2014)</w:t>
            </w:r>
          </w:p>
          <w:p w:rsidR="00AA3E5A" w:rsidRDefault="007F2D19">
            <w:pPr>
              <w:pStyle w:val="TableParagraph"/>
              <w:spacing w:before="1"/>
              <w:ind w:left="6"/>
              <w:jc w:val="center"/>
            </w:pPr>
            <w:r>
              <w:t>[255]</w:t>
            </w:r>
          </w:p>
        </w:tc>
        <w:tc>
          <w:tcPr>
            <w:tcW w:w="982" w:type="dxa"/>
          </w:tcPr>
          <w:p w:rsidR="00AA3E5A" w:rsidRDefault="00AA3E5A">
            <w:pPr>
              <w:pStyle w:val="TableParagraph"/>
              <w:rPr>
                <w:b/>
                <w:sz w:val="26"/>
              </w:rPr>
            </w:pPr>
          </w:p>
          <w:p w:rsidR="00AA3E5A" w:rsidRDefault="007F2D19">
            <w:pPr>
              <w:pStyle w:val="TableParagraph"/>
              <w:spacing w:before="160"/>
              <w:ind w:right="335"/>
              <w:jc w:val="right"/>
              <w:rPr>
                <w:sz w:val="24"/>
              </w:rPr>
            </w:pPr>
            <w:r>
              <w:rPr>
                <w:w w:val="95"/>
                <w:sz w:val="24"/>
              </w:rPr>
              <w:t>A*</w:t>
            </w:r>
          </w:p>
        </w:tc>
        <w:tc>
          <w:tcPr>
            <w:tcW w:w="992" w:type="dxa"/>
          </w:tcPr>
          <w:p w:rsidR="00AA3E5A" w:rsidRDefault="00AA3E5A">
            <w:pPr>
              <w:pStyle w:val="TableParagraph"/>
              <w:rPr>
                <w:b/>
                <w:sz w:val="26"/>
              </w:rPr>
            </w:pPr>
          </w:p>
          <w:p w:rsidR="00AA3E5A" w:rsidRDefault="007F2D19">
            <w:pPr>
              <w:pStyle w:val="TableParagraph"/>
              <w:spacing w:before="160"/>
              <w:ind w:right="306"/>
              <w:jc w:val="right"/>
              <w:rPr>
                <w:sz w:val="24"/>
              </w:rPr>
            </w:pPr>
            <w:r>
              <w:rPr>
                <w:sz w:val="24"/>
              </w:rPr>
              <w:t>373</w:t>
            </w:r>
          </w:p>
        </w:tc>
        <w:tc>
          <w:tcPr>
            <w:tcW w:w="1416" w:type="dxa"/>
          </w:tcPr>
          <w:p w:rsidR="00AA3E5A" w:rsidRDefault="00AA3E5A">
            <w:pPr>
              <w:pStyle w:val="TableParagraph"/>
              <w:rPr>
                <w:b/>
                <w:sz w:val="26"/>
              </w:rPr>
            </w:pPr>
          </w:p>
          <w:p w:rsidR="00AA3E5A" w:rsidRDefault="007F2D19">
            <w:pPr>
              <w:pStyle w:val="TableParagraph"/>
              <w:spacing w:before="160"/>
              <w:ind w:right="338"/>
              <w:jc w:val="right"/>
              <w:rPr>
                <w:sz w:val="24"/>
              </w:rPr>
            </w:pPr>
            <w:r>
              <w:rPr>
                <w:sz w:val="24"/>
              </w:rPr>
              <w:t>Behavior</w:t>
            </w:r>
          </w:p>
        </w:tc>
        <w:tc>
          <w:tcPr>
            <w:tcW w:w="1277" w:type="dxa"/>
          </w:tcPr>
          <w:p w:rsidR="00AA3E5A" w:rsidRDefault="00AA3E5A">
            <w:pPr>
              <w:pStyle w:val="TableParagraph"/>
              <w:spacing w:before="9"/>
              <w:rPr>
                <w:b/>
                <w:sz w:val="26"/>
              </w:rPr>
            </w:pPr>
          </w:p>
          <w:p w:rsidR="00AA3E5A" w:rsidRDefault="007F2D19">
            <w:pPr>
              <w:pStyle w:val="TableParagraph"/>
              <w:spacing w:line="264" w:lineRule="auto"/>
              <w:ind w:left="285" w:right="242" w:firstLine="108"/>
              <w:rPr>
                <w:sz w:val="24"/>
              </w:rPr>
            </w:pPr>
            <w:r>
              <w:rPr>
                <w:sz w:val="24"/>
              </w:rPr>
              <w:t>Experimental</w:t>
            </w:r>
          </w:p>
        </w:tc>
      </w:tr>
      <w:tr w:rsidR="00AA3E5A">
        <w:trPr>
          <w:trHeight w:val="1482"/>
        </w:trPr>
        <w:tc>
          <w:tcPr>
            <w:tcW w:w="704" w:type="dxa"/>
          </w:tcPr>
          <w:p w:rsidR="00AA3E5A" w:rsidRDefault="007F2D19">
            <w:pPr>
              <w:pStyle w:val="TableParagraph"/>
              <w:spacing w:before="18"/>
              <w:ind w:right="87"/>
              <w:jc w:val="right"/>
              <w:rPr>
                <w:sz w:val="24"/>
              </w:rPr>
            </w:pPr>
            <w:r>
              <w:rPr>
                <w:sz w:val="24"/>
              </w:rPr>
              <w:t>2014</w:t>
            </w:r>
          </w:p>
        </w:tc>
        <w:tc>
          <w:tcPr>
            <w:tcW w:w="7516" w:type="dxa"/>
          </w:tcPr>
          <w:p w:rsidR="00AA3E5A" w:rsidRDefault="007F2D19">
            <w:pPr>
              <w:pStyle w:val="TableParagraph"/>
              <w:spacing w:before="20" w:line="264" w:lineRule="auto"/>
              <w:ind w:left="109" w:right="95"/>
              <w:jc w:val="both"/>
            </w:pPr>
            <w:r>
              <w:t>CE is defined as “</w:t>
            </w:r>
            <w:r>
              <w:rPr>
                <w:i/>
              </w:rPr>
              <w:t>is a psychological state that occurs by virtue of interactive customer experiences with a focal agent/object such as a firm or brand</w:t>
            </w:r>
            <w:r>
              <w:t>”. This study focuses on the behavioral manifestations of CE</w:t>
            </w:r>
          </w:p>
          <w:p w:rsidR="00AA3E5A" w:rsidRDefault="007F2D19">
            <w:pPr>
              <w:pStyle w:val="TableParagraph"/>
              <w:spacing w:before="2" w:line="302" w:lineRule="exact"/>
              <w:ind w:left="109" w:right="94"/>
              <w:jc w:val="both"/>
              <w:rPr>
                <w:i/>
                <w:sz w:val="24"/>
              </w:rPr>
            </w:pPr>
            <w:r>
              <w:rPr>
                <w:sz w:val="24"/>
              </w:rPr>
              <w:t xml:space="preserve">CE is defined as "a </w:t>
            </w:r>
            <w:r>
              <w:rPr>
                <w:i/>
                <w:sz w:val="24"/>
              </w:rPr>
              <w:t xml:space="preserve">psychological state that occurs as a result of a customer's experience of interaction with a focal agent/object such as a </w:t>
            </w:r>
            <w:r>
              <w:rPr>
                <w:i/>
                <w:sz w:val="24"/>
              </w:rPr>
              <w:lastRenderedPageBreak/>
              <w:t>company</w:t>
            </w:r>
          </w:p>
        </w:tc>
        <w:tc>
          <w:tcPr>
            <w:tcW w:w="1277" w:type="dxa"/>
          </w:tcPr>
          <w:p w:rsidR="00AA3E5A" w:rsidRDefault="007F2D19">
            <w:pPr>
              <w:pStyle w:val="TableParagraph"/>
              <w:spacing w:before="185" w:line="264" w:lineRule="auto"/>
              <w:ind w:left="6"/>
              <w:jc w:val="center"/>
            </w:pPr>
            <w:r>
              <w:lastRenderedPageBreak/>
              <w:t>Jaakkola and Alexander (2014)</w:t>
            </w:r>
          </w:p>
          <w:p w:rsidR="00AA3E5A" w:rsidRDefault="007F2D19">
            <w:pPr>
              <w:pStyle w:val="TableParagraph"/>
              <w:spacing w:before="1"/>
              <w:ind w:left="6"/>
              <w:jc w:val="center"/>
            </w:pPr>
            <w:r>
              <w:t>[119]</w:t>
            </w:r>
          </w:p>
        </w:tc>
        <w:tc>
          <w:tcPr>
            <w:tcW w:w="982" w:type="dxa"/>
          </w:tcPr>
          <w:p w:rsidR="00AA3E5A" w:rsidRDefault="00AA3E5A">
            <w:pPr>
              <w:pStyle w:val="TableParagraph"/>
              <w:rPr>
                <w:b/>
                <w:sz w:val="26"/>
              </w:rPr>
            </w:pPr>
          </w:p>
          <w:p w:rsidR="00AA3E5A" w:rsidRDefault="00AA3E5A">
            <w:pPr>
              <w:pStyle w:val="TableParagraph"/>
              <w:rPr>
                <w:b/>
                <w:sz w:val="25"/>
              </w:rPr>
            </w:pPr>
          </w:p>
          <w:p w:rsidR="00AA3E5A" w:rsidRDefault="007F2D19">
            <w:pPr>
              <w:pStyle w:val="TableParagraph"/>
              <w:ind w:right="335"/>
              <w:jc w:val="right"/>
              <w:rPr>
                <w:sz w:val="24"/>
              </w:rPr>
            </w:pPr>
            <w:r>
              <w:rPr>
                <w:w w:val="95"/>
                <w:sz w:val="24"/>
              </w:rPr>
              <w:t>A*</w:t>
            </w:r>
          </w:p>
        </w:tc>
        <w:tc>
          <w:tcPr>
            <w:tcW w:w="992" w:type="dxa"/>
          </w:tcPr>
          <w:p w:rsidR="00AA3E5A" w:rsidRDefault="00AA3E5A">
            <w:pPr>
              <w:pStyle w:val="TableParagraph"/>
              <w:rPr>
                <w:b/>
                <w:sz w:val="26"/>
              </w:rPr>
            </w:pPr>
          </w:p>
          <w:p w:rsidR="00AA3E5A" w:rsidRDefault="00AA3E5A">
            <w:pPr>
              <w:pStyle w:val="TableParagraph"/>
              <w:rPr>
                <w:b/>
                <w:sz w:val="25"/>
              </w:rPr>
            </w:pPr>
          </w:p>
          <w:p w:rsidR="00AA3E5A" w:rsidRDefault="007F2D19">
            <w:pPr>
              <w:pStyle w:val="TableParagraph"/>
              <w:ind w:right="246"/>
              <w:jc w:val="right"/>
              <w:rPr>
                <w:sz w:val="24"/>
              </w:rPr>
            </w:pPr>
            <w:r>
              <w:rPr>
                <w:sz w:val="24"/>
              </w:rPr>
              <w:t>1482</w:t>
            </w:r>
          </w:p>
        </w:tc>
        <w:tc>
          <w:tcPr>
            <w:tcW w:w="1416" w:type="dxa"/>
          </w:tcPr>
          <w:p w:rsidR="00AA3E5A" w:rsidRDefault="00AA3E5A">
            <w:pPr>
              <w:pStyle w:val="TableParagraph"/>
              <w:rPr>
                <w:b/>
                <w:sz w:val="26"/>
              </w:rPr>
            </w:pPr>
          </w:p>
          <w:p w:rsidR="00AA3E5A" w:rsidRDefault="00AA3E5A">
            <w:pPr>
              <w:pStyle w:val="TableParagraph"/>
              <w:rPr>
                <w:b/>
                <w:sz w:val="25"/>
              </w:rPr>
            </w:pPr>
          </w:p>
          <w:p w:rsidR="00AA3E5A" w:rsidRDefault="007F2D19">
            <w:pPr>
              <w:pStyle w:val="TableParagraph"/>
              <w:ind w:right="338"/>
              <w:jc w:val="right"/>
              <w:rPr>
                <w:sz w:val="24"/>
              </w:rPr>
            </w:pPr>
            <w:r>
              <w:rPr>
                <w:sz w:val="24"/>
              </w:rPr>
              <w:t>Behavior</w:t>
            </w:r>
          </w:p>
        </w:tc>
        <w:tc>
          <w:tcPr>
            <w:tcW w:w="1277" w:type="dxa"/>
          </w:tcPr>
          <w:p w:rsidR="00AA3E5A" w:rsidRDefault="00AA3E5A">
            <w:pPr>
              <w:pStyle w:val="TableParagraph"/>
              <w:spacing w:before="1"/>
              <w:rPr>
                <w:b/>
                <w:sz w:val="38"/>
              </w:rPr>
            </w:pPr>
          </w:p>
          <w:p w:rsidR="00AA3E5A" w:rsidRDefault="007F2D19">
            <w:pPr>
              <w:pStyle w:val="TableParagraph"/>
              <w:spacing w:line="264" w:lineRule="auto"/>
              <w:ind w:left="285" w:right="242" w:firstLine="108"/>
              <w:rPr>
                <w:sz w:val="24"/>
              </w:rPr>
            </w:pPr>
            <w:r>
              <w:rPr>
                <w:sz w:val="24"/>
              </w:rPr>
              <w:t>Experimental</w:t>
            </w:r>
          </w:p>
        </w:tc>
      </w:tr>
    </w:tbl>
    <w:p w:rsidR="00AA3E5A" w:rsidRDefault="00AA3E5A">
      <w:pPr>
        <w:spacing w:line="264" w:lineRule="auto"/>
        <w:rPr>
          <w:sz w:val="24"/>
        </w:rPr>
        <w:sectPr w:rsidR="00AA3E5A">
          <w:pgSz w:w="16850" w:h="11910" w:orient="landscape"/>
          <w:pgMar w:top="1180" w:right="1420" w:bottom="280" w:left="1020" w:header="734" w:footer="0" w:gutter="0"/>
          <w:cols w:space="720"/>
        </w:sectPr>
      </w:pPr>
    </w:p>
    <w:p w:rsidR="00AA3E5A" w:rsidRDefault="00AA3E5A">
      <w:pPr>
        <w:pStyle w:val="BodyText"/>
        <w:jc w:val="left"/>
        <w:rPr>
          <w:b/>
          <w:sz w:val="20"/>
        </w:rPr>
      </w:pPr>
    </w:p>
    <w:p w:rsidR="00AA3E5A" w:rsidRDefault="00AA3E5A">
      <w:pPr>
        <w:pStyle w:val="BodyText"/>
        <w:spacing w:before="3" w:after="1"/>
        <w:jc w:val="left"/>
        <w:rPr>
          <w:b/>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7516"/>
        <w:gridCol w:w="1277"/>
        <w:gridCol w:w="982"/>
        <w:gridCol w:w="992"/>
        <w:gridCol w:w="1416"/>
        <w:gridCol w:w="1277"/>
      </w:tblGrid>
      <w:tr w:rsidR="00AA3E5A">
        <w:trPr>
          <w:trHeight w:val="647"/>
        </w:trPr>
        <w:tc>
          <w:tcPr>
            <w:tcW w:w="704" w:type="dxa"/>
          </w:tcPr>
          <w:p w:rsidR="00AA3E5A" w:rsidRDefault="007F2D19">
            <w:pPr>
              <w:pStyle w:val="TableParagraph"/>
              <w:spacing w:before="169"/>
              <w:ind w:right="81"/>
              <w:jc w:val="right"/>
              <w:rPr>
                <w:b/>
                <w:sz w:val="24"/>
              </w:rPr>
            </w:pPr>
            <w:r>
              <w:rPr>
                <w:b/>
                <w:sz w:val="24"/>
              </w:rPr>
              <w:t>Year</w:t>
            </w:r>
          </w:p>
        </w:tc>
        <w:tc>
          <w:tcPr>
            <w:tcW w:w="7516" w:type="dxa"/>
          </w:tcPr>
          <w:p w:rsidR="00AA3E5A" w:rsidRDefault="007F2D19">
            <w:pPr>
              <w:pStyle w:val="TableParagraph"/>
              <w:spacing w:before="169"/>
              <w:ind w:left="1315" w:right="1282"/>
              <w:jc w:val="center"/>
              <w:rPr>
                <w:b/>
                <w:sz w:val="24"/>
              </w:rPr>
            </w:pPr>
            <w:r>
              <w:rPr>
                <w:b/>
                <w:sz w:val="24"/>
              </w:rPr>
              <w:t>Definition</w:t>
            </w:r>
          </w:p>
        </w:tc>
        <w:tc>
          <w:tcPr>
            <w:tcW w:w="1277" w:type="dxa"/>
          </w:tcPr>
          <w:p w:rsidR="00AA3E5A" w:rsidRDefault="007F2D19">
            <w:pPr>
              <w:pStyle w:val="TableParagraph"/>
              <w:spacing w:before="169"/>
              <w:ind w:left="270"/>
              <w:rPr>
                <w:b/>
                <w:sz w:val="24"/>
              </w:rPr>
            </w:pPr>
            <w:r>
              <w:rPr>
                <w:b/>
                <w:sz w:val="24"/>
              </w:rPr>
              <w:t>Author</w:t>
            </w:r>
          </w:p>
        </w:tc>
        <w:tc>
          <w:tcPr>
            <w:tcW w:w="982" w:type="dxa"/>
          </w:tcPr>
          <w:p w:rsidR="00AA3E5A" w:rsidRDefault="007F2D19">
            <w:pPr>
              <w:pStyle w:val="TableParagraph"/>
              <w:spacing w:before="3" w:line="302" w:lineRule="exact"/>
              <w:ind w:left="164" w:right="-24" w:hanging="137"/>
              <w:rPr>
                <w:b/>
                <w:sz w:val="24"/>
              </w:rPr>
            </w:pPr>
            <w:r>
              <w:rPr>
                <w:b/>
                <w:spacing w:val="-4"/>
                <w:sz w:val="24"/>
              </w:rPr>
              <w:t>Magazine ratings</w:t>
            </w:r>
          </w:p>
        </w:tc>
        <w:tc>
          <w:tcPr>
            <w:tcW w:w="992" w:type="dxa"/>
          </w:tcPr>
          <w:p w:rsidR="00AA3E5A" w:rsidRDefault="007F2D19">
            <w:pPr>
              <w:pStyle w:val="TableParagraph"/>
              <w:spacing w:before="3" w:line="302" w:lineRule="exact"/>
              <w:ind w:left="34" w:right="-13" w:firstLine="14"/>
              <w:rPr>
                <w:b/>
                <w:sz w:val="24"/>
              </w:rPr>
            </w:pPr>
            <w:r>
              <w:rPr>
                <w:b/>
                <w:sz w:val="24"/>
              </w:rPr>
              <w:t>Number of citations</w:t>
            </w:r>
          </w:p>
        </w:tc>
        <w:tc>
          <w:tcPr>
            <w:tcW w:w="1416" w:type="dxa"/>
          </w:tcPr>
          <w:p w:rsidR="00AA3E5A" w:rsidRDefault="007F2D19">
            <w:pPr>
              <w:pStyle w:val="TableParagraph"/>
              <w:spacing w:before="83"/>
              <w:ind w:left="43"/>
              <w:rPr>
                <w:b/>
                <w:sz w:val="24"/>
              </w:rPr>
            </w:pPr>
            <w:r>
              <w:rPr>
                <w:b/>
                <w:spacing w:val="-6"/>
                <w:sz w:val="24"/>
              </w:rPr>
              <w:t>Type of participation</w:t>
            </w:r>
          </w:p>
          <w:p w:rsidR="00AA3E5A" w:rsidRDefault="007F2D19">
            <w:pPr>
              <w:pStyle w:val="TableParagraph"/>
              <w:spacing w:before="26"/>
              <w:ind w:left="67"/>
              <w:rPr>
                <w:b/>
                <w:sz w:val="14"/>
              </w:rPr>
            </w:pPr>
            <w:r>
              <w:rPr>
                <w:b/>
                <w:sz w:val="14"/>
              </w:rPr>
              <w:t>(Type of engagement)</w:t>
            </w:r>
          </w:p>
        </w:tc>
        <w:tc>
          <w:tcPr>
            <w:tcW w:w="1277" w:type="dxa"/>
          </w:tcPr>
          <w:p w:rsidR="00AA3E5A" w:rsidRDefault="007F2D19">
            <w:pPr>
              <w:pStyle w:val="TableParagraph"/>
              <w:spacing w:before="83"/>
              <w:ind w:left="34"/>
              <w:jc w:val="center"/>
              <w:rPr>
                <w:b/>
                <w:sz w:val="24"/>
              </w:rPr>
            </w:pPr>
            <w:r>
              <w:rPr>
                <w:b/>
                <w:spacing w:val="-6"/>
                <w:sz w:val="24"/>
              </w:rPr>
              <w:t>Article type</w:t>
            </w:r>
          </w:p>
          <w:p w:rsidR="00AA3E5A" w:rsidRDefault="007F2D19">
            <w:pPr>
              <w:pStyle w:val="TableParagraph"/>
              <w:spacing w:before="26"/>
              <w:ind w:left="24"/>
              <w:jc w:val="center"/>
              <w:rPr>
                <w:b/>
                <w:sz w:val="14"/>
              </w:rPr>
            </w:pPr>
            <w:r>
              <w:rPr>
                <w:b/>
                <w:sz w:val="14"/>
              </w:rPr>
              <w:t>(Type of paper)</w:t>
            </w:r>
          </w:p>
        </w:tc>
      </w:tr>
      <w:tr w:rsidR="00AA3E5A">
        <w:trPr>
          <w:trHeight w:val="625"/>
        </w:trPr>
        <w:tc>
          <w:tcPr>
            <w:tcW w:w="704" w:type="dxa"/>
          </w:tcPr>
          <w:p w:rsidR="00AA3E5A" w:rsidRDefault="00AA3E5A">
            <w:pPr>
              <w:pStyle w:val="TableParagraph"/>
            </w:pPr>
          </w:p>
        </w:tc>
        <w:tc>
          <w:tcPr>
            <w:tcW w:w="7516" w:type="dxa"/>
          </w:tcPr>
          <w:p w:rsidR="00AA3E5A" w:rsidRDefault="007F2D19">
            <w:pPr>
              <w:pStyle w:val="TableParagraph"/>
              <w:spacing w:line="275" w:lineRule="exact"/>
              <w:ind w:left="109"/>
              <w:rPr>
                <w:sz w:val="24"/>
              </w:rPr>
            </w:pPr>
            <w:r>
              <w:rPr>
                <w:i/>
                <w:sz w:val="24"/>
              </w:rPr>
              <w:t>or brand</w:t>
            </w:r>
            <w:r>
              <w:rPr>
                <w:sz w:val="24"/>
              </w:rPr>
              <w:t>". This study focused on the behavioral manifestations of</w:t>
            </w:r>
          </w:p>
          <w:p w:rsidR="00AA3E5A" w:rsidRDefault="007F2D19">
            <w:pPr>
              <w:pStyle w:val="TableParagraph"/>
              <w:spacing w:before="26"/>
              <w:ind w:left="109"/>
              <w:rPr>
                <w:sz w:val="24"/>
              </w:rPr>
            </w:pPr>
            <w:r>
              <w:rPr>
                <w:sz w:val="24"/>
              </w:rPr>
              <w:t>CE</w:t>
            </w:r>
          </w:p>
        </w:tc>
        <w:tc>
          <w:tcPr>
            <w:tcW w:w="1277" w:type="dxa"/>
          </w:tcPr>
          <w:p w:rsidR="00AA3E5A" w:rsidRDefault="00AA3E5A">
            <w:pPr>
              <w:pStyle w:val="TableParagraph"/>
            </w:pPr>
          </w:p>
        </w:tc>
        <w:tc>
          <w:tcPr>
            <w:tcW w:w="982" w:type="dxa"/>
          </w:tcPr>
          <w:p w:rsidR="00AA3E5A" w:rsidRDefault="00AA3E5A">
            <w:pPr>
              <w:pStyle w:val="TableParagraph"/>
            </w:pPr>
          </w:p>
        </w:tc>
        <w:tc>
          <w:tcPr>
            <w:tcW w:w="992" w:type="dxa"/>
          </w:tcPr>
          <w:p w:rsidR="00AA3E5A" w:rsidRDefault="00AA3E5A">
            <w:pPr>
              <w:pStyle w:val="TableParagraph"/>
            </w:pPr>
          </w:p>
        </w:tc>
        <w:tc>
          <w:tcPr>
            <w:tcW w:w="1416" w:type="dxa"/>
          </w:tcPr>
          <w:p w:rsidR="00AA3E5A" w:rsidRDefault="00AA3E5A">
            <w:pPr>
              <w:pStyle w:val="TableParagraph"/>
            </w:pPr>
          </w:p>
        </w:tc>
        <w:tc>
          <w:tcPr>
            <w:tcW w:w="1277" w:type="dxa"/>
          </w:tcPr>
          <w:p w:rsidR="00AA3E5A" w:rsidRDefault="00AA3E5A">
            <w:pPr>
              <w:pStyle w:val="TableParagraph"/>
            </w:pPr>
          </w:p>
        </w:tc>
      </w:tr>
      <w:tr w:rsidR="00AA3E5A">
        <w:trPr>
          <w:trHeight w:val="1224"/>
        </w:trPr>
        <w:tc>
          <w:tcPr>
            <w:tcW w:w="704" w:type="dxa"/>
          </w:tcPr>
          <w:p w:rsidR="00AA3E5A" w:rsidRDefault="007F2D19">
            <w:pPr>
              <w:pStyle w:val="TableParagraph"/>
              <w:spacing w:before="18"/>
              <w:ind w:right="86"/>
              <w:jc w:val="right"/>
              <w:rPr>
                <w:sz w:val="24"/>
              </w:rPr>
            </w:pPr>
            <w:r>
              <w:rPr>
                <w:sz w:val="24"/>
              </w:rPr>
              <w:t>2016</w:t>
            </w:r>
          </w:p>
        </w:tc>
        <w:tc>
          <w:tcPr>
            <w:tcW w:w="7516" w:type="dxa"/>
          </w:tcPr>
          <w:p w:rsidR="00AA3E5A" w:rsidRDefault="007F2D19">
            <w:pPr>
              <w:pStyle w:val="TableParagraph"/>
              <w:spacing w:before="20" w:line="264" w:lineRule="auto"/>
              <w:ind w:left="109" w:right="91"/>
            </w:pPr>
            <w:r>
              <w:t>CE is defined as “</w:t>
            </w:r>
            <w:r>
              <w:rPr>
                <w:i/>
              </w:rPr>
              <w:t>the mechanics of a customer's value addition to the firm, either through director/and indirect contribution</w:t>
            </w:r>
            <w:r>
              <w:t>”</w:t>
            </w:r>
          </w:p>
          <w:p w:rsidR="00AA3E5A" w:rsidRDefault="007F2D19">
            <w:pPr>
              <w:pStyle w:val="TableParagraph"/>
              <w:spacing w:before="3" w:line="302" w:lineRule="exact"/>
              <w:ind w:left="109" w:right="91"/>
              <w:rPr>
                <w:sz w:val="24"/>
              </w:rPr>
            </w:pPr>
            <w:r>
              <w:rPr>
                <w:sz w:val="24"/>
              </w:rPr>
              <w:t>CE is defined as "</w:t>
            </w:r>
            <w:r>
              <w:rPr>
                <w:i/>
                <w:sz w:val="24"/>
              </w:rPr>
              <w:t>a mechanism for adding customer value to a company, through direct and/or indirect contributions</w:t>
            </w:r>
            <w:r>
              <w:rPr>
                <w:sz w:val="24"/>
              </w:rPr>
              <w:t>"</w:t>
            </w:r>
          </w:p>
        </w:tc>
        <w:tc>
          <w:tcPr>
            <w:tcW w:w="1277" w:type="dxa"/>
          </w:tcPr>
          <w:p w:rsidR="00AA3E5A" w:rsidRDefault="007F2D19">
            <w:pPr>
              <w:pStyle w:val="TableParagraph"/>
              <w:spacing w:before="56" w:line="264" w:lineRule="auto"/>
              <w:ind w:left="198" w:right="191"/>
              <w:jc w:val="center"/>
            </w:pPr>
            <w:r>
              <w:t>Kumar and Pansari (2016)</w:t>
            </w:r>
          </w:p>
          <w:p w:rsidR="00AA3E5A" w:rsidRDefault="007F2D19">
            <w:pPr>
              <w:pStyle w:val="TableParagraph"/>
              <w:spacing w:before="1"/>
              <w:ind w:left="6"/>
              <w:jc w:val="center"/>
            </w:pPr>
            <w:r>
              <w:t>[147]</w:t>
            </w:r>
          </w:p>
        </w:tc>
        <w:tc>
          <w:tcPr>
            <w:tcW w:w="982" w:type="dxa"/>
          </w:tcPr>
          <w:p w:rsidR="00AA3E5A" w:rsidRDefault="00AA3E5A">
            <w:pPr>
              <w:pStyle w:val="TableParagraph"/>
              <w:rPr>
                <w:b/>
                <w:sz w:val="26"/>
              </w:rPr>
            </w:pPr>
          </w:p>
          <w:p w:rsidR="00AA3E5A" w:rsidRDefault="007F2D19">
            <w:pPr>
              <w:pStyle w:val="TableParagraph"/>
              <w:spacing w:before="160"/>
              <w:ind w:right="335"/>
              <w:jc w:val="right"/>
              <w:rPr>
                <w:sz w:val="24"/>
              </w:rPr>
            </w:pPr>
            <w:r>
              <w:rPr>
                <w:w w:val="95"/>
                <w:sz w:val="24"/>
              </w:rPr>
              <w:t>A*</w:t>
            </w:r>
          </w:p>
        </w:tc>
        <w:tc>
          <w:tcPr>
            <w:tcW w:w="992" w:type="dxa"/>
          </w:tcPr>
          <w:p w:rsidR="00AA3E5A" w:rsidRDefault="00AA3E5A">
            <w:pPr>
              <w:pStyle w:val="TableParagraph"/>
              <w:rPr>
                <w:b/>
                <w:sz w:val="26"/>
              </w:rPr>
            </w:pPr>
          </w:p>
          <w:p w:rsidR="00AA3E5A" w:rsidRDefault="007F2D19">
            <w:pPr>
              <w:pStyle w:val="TableParagraph"/>
              <w:spacing w:before="160"/>
              <w:ind w:right="246"/>
              <w:jc w:val="right"/>
              <w:rPr>
                <w:sz w:val="24"/>
              </w:rPr>
            </w:pPr>
            <w:r>
              <w:rPr>
                <w:sz w:val="24"/>
              </w:rPr>
              <w:t>1251</w:t>
            </w:r>
          </w:p>
        </w:tc>
        <w:tc>
          <w:tcPr>
            <w:tcW w:w="1416" w:type="dxa"/>
          </w:tcPr>
          <w:p w:rsidR="00AA3E5A" w:rsidRDefault="00AA3E5A">
            <w:pPr>
              <w:pStyle w:val="TableParagraph"/>
              <w:rPr>
                <w:b/>
                <w:sz w:val="26"/>
              </w:rPr>
            </w:pPr>
          </w:p>
          <w:p w:rsidR="00AA3E5A" w:rsidRDefault="007F2D19">
            <w:pPr>
              <w:pStyle w:val="TableParagraph"/>
              <w:spacing w:before="160"/>
              <w:ind w:left="126" w:right="164"/>
              <w:jc w:val="center"/>
              <w:rPr>
                <w:sz w:val="24"/>
              </w:rPr>
            </w:pPr>
            <w:r>
              <w:rPr>
                <w:sz w:val="24"/>
              </w:rPr>
              <w:t>Behavior</w:t>
            </w:r>
          </w:p>
        </w:tc>
        <w:tc>
          <w:tcPr>
            <w:tcW w:w="1277" w:type="dxa"/>
          </w:tcPr>
          <w:p w:rsidR="00AA3E5A" w:rsidRDefault="00AA3E5A">
            <w:pPr>
              <w:pStyle w:val="TableParagraph"/>
              <w:rPr>
                <w:b/>
                <w:sz w:val="26"/>
              </w:rPr>
            </w:pPr>
          </w:p>
          <w:p w:rsidR="00AA3E5A" w:rsidRDefault="007F2D19">
            <w:pPr>
              <w:pStyle w:val="TableParagraph"/>
              <w:spacing w:before="160"/>
              <w:ind w:right="117"/>
              <w:jc w:val="right"/>
              <w:rPr>
                <w:sz w:val="24"/>
              </w:rPr>
            </w:pPr>
            <w:r>
              <w:rPr>
                <w:sz w:val="24"/>
              </w:rPr>
              <w:t>Notion</w:t>
            </w:r>
          </w:p>
        </w:tc>
      </w:tr>
      <w:tr w:rsidR="00AA3E5A">
        <w:trPr>
          <w:trHeight w:val="1528"/>
        </w:trPr>
        <w:tc>
          <w:tcPr>
            <w:tcW w:w="704" w:type="dxa"/>
          </w:tcPr>
          <w:p w:rsidR="00AA3E5A" w:rsidRDefault="007F2D19">
            <w:pPr>
              <w:pStyle w:val="TableParagraph"/>
              <w:spacing w:before="18"/>
              <w:ind w:right="87"/>
              <w:jc w:val="right"/>
              <w:rPr>
                <w:sz w:val="24"/>
              </w:rPr>
            </w:pPr>
            <w:r>
              <w:rPr>
                <w:sz w:val="24"/>
              </w:rPr>
              <w:t>2016</w:t>
            </w:r>
          </w:p>
        </w:tc>
        <w:tc>
          <w:tcPr>
            <w:tcW w:w="7516" w:type="dxa"/>
          </w:tcPr>
          <w:p w:rsidR="00AA3E5A" w:rsidRDefault="007F2D19">
            <w:pPr>
              <w:pStyle w:val="TableParagraph"/>
              <w:spacing w:before="20" w:line="266" w:lineRule="auto"/>
              <w:ind w:left="109" w:right="96"/>
              <w:jc w:val="both"/>
            </w:pPr>
            <w:r>
              <w:t>CE (in social media) is defined as “</w:t>
            </w:r>
            <w:r>
              <w:rPr>
                <w:i/>
              </w:rPr>
              <w:t>the extent to which the organisation's important customers are active in using social media tools</w:t>
            </w:r>
            <w:r>
              <w:t>”</w:t>
            </w:r>
          </w:p>
          <w:p w:rsidR="00AA3E5A" w:rsidRDefault="007F2D19">
            <w:pPr>
              <w:pStyle w:val="TableParagraph"/>
              <w:spacing w:before="15" w:line="264" w:lineRule="auto"/>
              <w:ind w:left="109" w:right="95"/>
              <w:jc w:val="both"/>
              <w:rPr>
                <w:sz w:val="24"/>
              </w:rPr>
            </w:pPr>
            <w:r>
              <w:rPr>
                <w:sz w:val="24"/>
              </w:rPr>
              <w:t>CE (on social media) is defined as "</w:t>
            </w:r>
            <w:r>
              <w:rPr>
                <w:i/>
                <w:sz w:val="24"/>
              </w:rPr>
              <w:t>the degree to which the organization's key customers are active in using social media tools</w:t>
            </w:r>
            <w:r>
              <w:rPr>
                <w:sz w:val="24"/>
              </w:rPr>
              <w:t>"</w:t>
            </w:r>
          </w:p>
        </w:tc>
        <w:tc>
          <w:tcPr>
            <w:tcW w:w="1277" w:type="dxa"/>
          </w:tcPr>
          <w:p w:rsidR="00AA3E5A" w:rsidRDefault="00AA3E5A">
            <w:pPr>
              <w:pStyle w:val="TableParagraph"/>
              <w:rPr>
                <w:b/>
                <w:sz w:val="24"/>
              </w:rPr>
            </w:pPr>
          </w:p>
          <w:p w:rsidR="00AA3E5A" w:rsidRDefault="007F2D19">
            <w:pPr>
              <w:pStyle w:val="TableParagraph"/>
              <w:spacing w:before="209" w:line="264" w:lineRule="auto"/>
              <w:ind w:left="133" w:right="105" w:firstLine="43"/>
            </w:pPr>
            <w:r>
              <w:t>Guesalaga (2016) [92]</w:t>
            </w:r>
          </w:p>
        </w:tc>
        <w:tc>
          <w:tcPr>
            <w:tcW w:w="982" w:type="dxa"/>
          </w:tcPr>
          <w:p w:rsidR="00AA3E5A" w:rsidRDefault="00AA3E5A">
            <w:pPr>
              <w:pStyle w:val="TableParagraph"/>
              <w:rPr>
                <w:b/>
                <w:sz w:val="26"/>
              </w:rPr>
            </w:pPr>
          </w:p>
          <w:p w:rsidR="00AA3E5A" w:rsidRDefault="00AA3E5A">
            <w:pPr>
              <w:pStyle w:val="TableParagraph"/>
              <w:spacing w:before="1"/>
              <w:rPr>
                <w:b/>
                <w:sz w:val="27"/>
              </w:rPr>
            </w:pPr>
          </w:p>
          <w:p w:rsidR="00AA3E5A" w:rsidRDefault="007F2D19">
            <w:pPr>
              <w:pStyle w:val="TableParagraph"/>
              <w:ind w:right="335"/>
              <w:jc w:val="right"/>
              <w:rPr>
                <w:sz w:val="24"/>
              </w:rPr>
            </w:pPr>
            <w:r>
              <w:rPr>
                <w:w w:val="95"/>
                <w:sz w:val="24"/>
              </w:rPr>
              <w:t>A*</w:t>
            </w:r>
          </w:p>
        </w:tc>
        <w:tc>
          <w:tcPr>
            <w:tcW w:w="992" w:type="dxa"/>
          </w:tcPr>
          <w:p w:rsidR="00AA3E5A" w:rsidRDefault="00AA3E5A">
            <w:pPr>
              <w:pStyle w:val="TableParagraph"/>
              <w:rPr>
                <w:b/>
                <w:sz w:val="26"/>
              </w:rPr>
            </w:pPr>
          </w:p>
          <w:p w:rsidR="00AA3E5A" w:rsidRDefault="00AA3E5A">
            <w:pPr>
              <w:pStyle w:val="TableParagraph"/>
              <w:spacing w:before="1"/>
              <w:rPr>
                <w:b/>
                <w:sz w:val="27"/>
              </w:rPr>
            </w:pPr>
          </w:p>
          <w:p w:rsidR="00AA3E5A" w:rsidRDefault="007F2D19">
            <w:pPr>
              <w:pStyle w:val="TableParagraph"/>
              <w:ind w:right="306"/>
              <w:jc w:val="right"/>
              <w:rPr>
                <w:sz w:val="24"/>
              </w:rPr>
            </w:pPr>
            <w:r>
              <w:rPr>
                <w:sz w:val="24"/>
              </w:rPr>
              <w:t>378</w:t>
            </w:r>
          </w:p>
        </w:tc>
        <w:tc>
          <w:tcPr>
            <w:tcW w:w="1416" w:type="dxa"/>
          </w:tcPr>
          <w:p w:rsidR="00AA3E5A" w:rsidRDefault="00AA3E5A">
            <w:pPr>
              <w:pStyle w:val="TableParagraph"/>
              <w:rPr>
                <w:b/>
                <w:sz w:val="26"/>
              </w:rPr>
            </w:pPr>
          </w:p>
          <w:p w:rsidR="00AA3E5A" w:rsidRDefault="00AA3E5A">
            <w:pPr>
              <w:pStyle w:val="TableParagraph"/>
              <w:spacing w:before="1"/>
              <w:rPr>
                <w:b/>
                <w:sz w:val="27"/>
              </w:rPr>
            </w:pPr>
          </w:p>
          <w:p w:rsidR="00AA3E5A" w:rsidRDefault="007F2D19">
            <w:pPr>
              <w:pStyle w:val="TableParagraph"/>
              <w:ind w:left="126" w:right="164"/>
              <w:jc w:val="center"/>
              <w:rPr>
                <w:sz w:val="24"/>
              </w:rPr>
            </w:pPr>
            <w:r>
              <w:rPr>
                <w:sz w:val="24"/>
              </w:rPr>
              <w:t>Behavior</w:t>
            </w:r>
          </w:p>
        </w:tc>
        <w:tc>
          <w:tcPr>
            <w:tcW w:w="1277" w:type="dxa"/>
          </w:tcPr>
          <w:p w:rsidR="00AA3E5A" w:rsidRDefault="00AA3E5A">
            <w:pPr>
              <w:pStyle w:val="TableParagraph"/>
              <w:rPr>
                <w:b/>
                <w:sz w:val="26"/>
              </w:rPr>
            </w:pPr>
          </w:p>
          <w:p w:rsidR="00AA3E5A" w:rsidRDefault="007F2D19">
            <w:pPr>
              <w:pStyle w:val="TableParagraph"/>
              <w:spacing w:before="163" w:line="261" w:lineRule="auto"/>
              <w:ind w:left="285" w:right="242" w:firstLine="108"/>
              <w:rPr>
                <w:sz w:val="24"/>
              </w:rPr>
            </w:pPr>
            <w:r>
              <w:rPr>
                <w:sz w:val="24"/>
              </w:rPr>
              <w:t>Experimental</w:t>
            </w:r>
          </w:p>
        </w:tc>
      </w:tr>
      <w:tr w:rsidR="00AA3E5A">
        <w:trPr>
          <w:trHeight w:val="2109"/>
        </w:trPr>
        <w:tc>
          <w:tcPr>
            <w:tcW w:w="704" w:type="dxa"/>
          </w:tcPr>
          <w:p w:rsidR="00AA3E5A" w:rsidRDefault="007F2D19">
            <w:pPr>
              <w:pStyle w:val="TableParagraph"/>
              <w:spacing w:before="18"/>
              <w:ind w:right="87"/>
              <w:jc w:val="right"/>
              <w:rPr>
                <w:sz w:val="24"/>
              </w:rPr>
            </w:pPr>
            <w:r>
              <w:rPr>
                <w:sz w:val="24"/>
              </w:rPr>
              <w:t>2016</w:t>
            </w:r>
          </w:p>
        </w:tc>
        <w:tc>
          <w:tcPr>
            <w:tcW w:w="7516" w:type="dxa"/>
          </w:tcPr>
          <w:p w:rsidR="00AA3E5A" w:rsidRDefault="007F2D19">
            <w:pPr>
              <w:pStyle w:val="TableParagraph"/>
              <w:spacing w:before="20" w:line="264" w:lineRule="auto"/>
              <w:ind w:left="109" w:right="92"/>
              <w:jc w:val="both"/>
            </w:pPr>
            <w:r>
              <w:t>Actor engagement is defined as “</w:t>
            </w:r>
            <w:r>
              <w:rPr>
                <w:i/>
              </w:rPr>
              <w:t>both the disposition of actors to engage, and the activity of engaging in an interactive process of resource integration within the institutional context provided by a service ecosystem</w:t>
            </w:r>
            <w:r>
              <w:t>”</w:t>
            </w:r>
          </w:p>
          <w:p w:rsidR="00AA3E5A" w:rsidRDefault="007F2D19">
            <w:pPr>
              <w:pStyle w:val="TableParagraph"/>
              <w:spacing w:before="18" w:line="264" w:lineRule="auto"/>
              <w:ind w:left="109" w:right="94"/>
              <w:jc w:val="both"/>
              <w:rPr>
                <w:sz w:val="24"/>
              </w:rPr>
            </w:pPr>
            <w:r>
              <w:rPr>
                <w:sz w:val="24"/>
              </w:rPr>
              <w:t>Participant engagement is defined as "</w:t>
            </w:r>
            <w:r>
              <w:rPr>
                <w:i/>
                <w:sz w:val="24"/>
              </w:rPr>
              <w:t>including the decision of the participants and the activity involved in the interactive process to integrate resources in the institutional context provided by a service ecosystem</w:t>
            </w:r>
            <w:r>
              <w:rPr>
                <w:sz w:val="24"/>
              </w:rPr>
              <w:t>."</w:t>
            </w:r>
          </w:p>
        </w:tc>
        <w:tc>
          <w:tcPr>
            <w:tcW w:w="1277" w:type="dxa"/>
          </w:tcPr>
          <w:p w:rsidR="00AA3E5A" w:rsidRDefault="00AA3E5A">
            <w:pPr>
              <w:pStyle w:val="TableParagraph"/>
              <w:rPr>
                <w:b/>
                <w:sz w:val="24"/>
              </w:rPr>
            </w:pPr>
          </w:p>
          <w:p w:rsidR="00AA3E5A" w:rsidRDefault="00AA3E5A">
            <w:pPr>
              <w:pStyle w:val="TableParagraph"/>
              <w:spacing w:before="3"/>
              <w:rPr>
                <w:b/>
                <w:sz w:val="19"/>
              </w:rPr>
            </w:pPr>
          </w:p>
          <w:p w:rsidR="00AA3E5A" w:rsidRDefault="007F2D19">
            <w:pPr>
              <w:pStyle w:val="TableParagraph"/>
              <w:spacing w:line="264" w:lineRule="auto"/>
              <w:ind w:left="116" w:right="108" w:hanging="1"/>
              <w:jc w:val="center"/>
            </w:pPr>
            <w:r>
              <w:t>Storbacka et al. (2016)</w:t>
            </w:r>
          </w:p>
          <w:p w:rsidR="00AA3E5A" w:rsidRDefault="007F2D19">
            <w:pPr>
              <w:pStyle w:val="TableParagraph"/>
              <w:spacing w:before="1"/>
              <w:ind w:left="6"/>
              <w:jc w:val="center"/>
            </w:pPr>
            <w:r>
              <w:t>[238]</w:t>
            </w:r>
          </w:p>
        </w:tc>
        <w:tc>
          <w:tcPr>
            <w:tcW w:w="982" w:type="dxa"/>
          </w:tcPr>
          <w:p w:rsidR="00AA3E5A" w:rsidRDefault="00AA3E5A">
            <w:pPr>
              <w:pStyle w:val="TableParagraph"/>
              <w:rPr>
                <w:b/>
                <w:sz w:val="26"/>
              </w:rPr>
            </w:pPr>
          </w:p>
          <w:p w:rsidR="00AA3E5A" w:rsidRDefault="00AA3E5A">
            <w:pPr>
              <w:pStyle w:val="TableParagraph"/>
              <w:rPr>
                <w:b/>
                <w:sz w:val="26"/>
              </w:rPr>
            </w:pPr>
          </w:p>
          <w:p w:rsidR="00AA3E5A" w:rsidRDefault="00AA3E5A">
            <w:pPr>
              <w:pStyle w:val="TableParagraph"/>
              <w:spacing w:before="4"/>
              <w:rPr>
                <w:b/>
                <w:sz w:val="26"/>
              </w:rPr>
            </w:pPr>
          </w:p>
          <w:p w:rsidR="00AA3E5A" w:rsidRDefault="007F2D19">
            <w:pPr>
              <w:pStyle w:val="TableParagraph"/>
              <w:spacing w:before="1"/>
              <w:ind w:right="400"/>
              <w:jc w:val="right"/>
              <w:rPr>
                <w:sz w:val="24"/>
              </w:rPr>
            </w:pPr>
            <w:r>
              <w:rPr>
                <w:sz w:val="24"/>
              </w:rPr>
              <w:t>B</w:t>
            </w:r>
          </w:p>
        </w:tc>
        <w:tc>
          <w:tcPr>
            <w:tcW w:w="992" w:type="dxa"/>
          </w:tcPr>
          <w:p w:rsidR="00AA3E5A" w:rsidRDefault="00AA3E5A">
            <w:pPr>
              <w:pStyle w:val="TableParagraph"/>
              <w:rPr>
                <w:b/>
                <w:sz w:val="26"/>
              </w:rPr>
            </w:pPr>
          </w:p>
          <w:p w:rsidR="00AA3E5A" w:rsidRDefault="00AA3E5A">
            <w:pPr>
              <w:pStyle w:val="TableParagraph"/>
              <w:rPr>
                <w:b/>
                <w:sz w:val="26"/>
              </w:rPr>
            </w:pPr>
          </w:p>
          <w:p w:rsidR="00AA3E5A" w:rsidRDefault="00AA3E5A">
            <w:pPr>
              <w:pStyle w:val="TableParagraph"/>
              <w:spacing w:before="4"/>
              <w:rPr>
                <w:b/>
                <w:sz w:val="26"/>
              </w:rPr>
            </w:pPr>
          </w:p>
          <w:p w:rsidR="00AA3E5A" w:rsidRDefault="007F2D19">
            <w:pPr>
              <w:pStyle w:val="TableParagraph"/>
              <w:spacing w:before="1"/>
              <w:ind w:right="306"/>
              <w:jc w:val="right"/>
              <w:rPr>
                <w:sz w:val="24"/>
              </w:rPr>
            </w:pPr>
            <w:r>
              <w:rPr>
                <w:sz w:val="24"/>
              </w:rPr>
              <w:t>817</w:t>
            </w:r>
          </w:p>
        </w:tc>
        <w:tc>
          <w:tcPr>
            <w:tcW w:w="1416" w:type="dxa"/>
          </w:tcPr>
          <w:p w:rsidR="00AA3E5A" w:rsidRDefault="00AA3E5A">
            <w:pPr>
              <w:pStyle w:val="TableParagraph"/>
              <w:rPr>
                <w:b/>
                <w:sz w:val="26"/>
              </w:rPr>
            </w:pPr>
          </w:p>
          <w:p w:rsidR="00AA3E5A" w:rsidRDefault="00AA3E5A">
            <w:pPr>
              <w:pStyle w:val="TableParagraph"/>
              <w:rPr>
                <w:b/>
                <w:sz w:val="26"/>
              </w:rPr>
            </w:pPr>
          </w:p>
          <w:p w:rsidR="00AA3E5A" w:rsidRDefault="00AA3E5A">
            <w:pPr>
              <w:pStyle w:val="TableParagraph"/>
              <w:spacing w:before="4"/>
              <w:rPr>
                <w:b/>
                <w:sz w:val="26"/>
              </w:rPr>
            </w:pPr>
          </w:p>
          <w:p w:rsidR="00AA3E5A" w:rsidRDefault="007F2D19">
            <w:pPr>
              <w:pStyle w:val="TableParagraph"/>
              <w:spacing w:before="1"/>
              <w:ind w:left="127" w:right="164"/>
              <w:jc w:val="center"/>
              <w:rPr>
                <w:sz w:val="24"/>
              </w:rPr>
            </w:pPr>
            <w:r>
              <w:rPr>
                <w:sz w:val="24"/>
              </w:rPr>
              <w:t>Decide</w:t>
            </w:r>
          </w:p>
        </w:tc>
        <w:tc>
          <w:tcPr>
            <w:tcW w:w="1277" w:type="dxa"/>
          </w:tcPr>
          <w:p w:rsidR="00AA3E5A" w:rsidRDefault="00AA3E5A">
            <w:pPr>
              <w:pStyle w:val="TableParagraph"/>
              <w:rPr>
                <w:b/>
                <w:sz w:val="26"/>
              </w:rPr>
            </w:pPr>
          </w:p>
          <w:p w:rsidR="00AA3E5A" w:rsidRDefault="00AA3E5A">
            <w:pPr>
              <w:pStyle w:val="TableParagraph"/>
              <w:rPr>
                <w:b/>
                <w:sz w:val="26"/>
              </w:rPr>
            </w:pPr>
          </w:p>
          <w:p w:rsidR="00AA3E5A" w:rsidRDefault="00AA3E5A">
            <w:pPr>
              <w:pStyle w:val="TableParagraph"/>
              <w:spacing w:before="4"/>
              <w:rPr>
                <w:b/>
                <w:sz w:val="26"/>
              </w:rPr>
            </w:pPr>
          </w:p>
          <w:p w:rsidR="00AA3E5A" w:rsidRDefault="007F2D19">
            <w:pPr>
              <w:pStyle w:val="TableParagraph"/>
              <w:spacing w:before="1"/>
              <w:ind w:right="117"/>
              <w:jc w:val="right"/>
              <w:rPr>
                <w:sz w:val="24"/>
              </w:rPr>
            </w:pPr>
            <w:r>
              <w:rPr>
                <w:sz w:val="24"/>
              </w:rPr>
              <w:t>Notion</w:t>
            </w:r>
          </w:p>
        </w:tc>
      </w:tr>
      <w:tr w:rsidR="00AA3E5A">
        <w:trPr>
          <w:trHeight w:val="873"/>
        </w:trPr>
        <w:tc>
          <w:tcPr>
            <w:tcW w:w="704" w:type="dxa"/>
          </w:tcPr>
          <w:p w:rsidR="00AA3E5A" w:rsidRDefault="007F2D19">
            <w:pPr>
              <w:pStyle w:val="TableParagraph"/>
              <w:spacing w:before="18"/>
              <w:ind w:right="86"/>
              <w:jc w:val="right"/>
              <w:rPr>
                <w:sz w:val="24"/>
              </w:rPr>
            </w:pPr>
            <w:r>
              <w:rPr>
                <w:sz w:val="24"/>
              </w:rPr>
              <w:t>2017</w:t>
            </w:r>
          </w:p>
        </w:tc>
        <w:tc>
          <w:tcPr>
            <w:tcW w:w="7516" w:type="dxa"/>
          </w:tcPr>
          <w:p w:rsidR="00AA3E5A" w:rsidRDefault="007F2D19">
            <w:pPr>
              <w:pStyle w:val="TableParagraph"/>
              <w:spacing w:before="20"/>
              <w:ind w:left="109"/>
            </w:pPr>
            <w:r>
              <w:t>CE is defined as “</w:t>
            </w:r>
            <w:r>
              <w:rPr>
                <w:i/>
              </w:rPr>
              <w:t>the connection between the customer and retailer</w:t>
            </w:r>
            <w:r>
              <w:t>”</w:t>
            </w:r>
          </w:p>
          <w:p w:rsidR="00AA3E5A" w:rsidRDefault="007F2D19">
            <w:pPr>
              <w:pStyle w:val="TableParagraph"/>
              <w:spacing w:before="42"/>
              <w:ind w:left="109"/>
              <w:rPr>
                <w:sz w:val="24"/>
              </w:rPr>
            </w:pPr>
            <w:r>
              <w:rPr>
                <w:sz w:val="24"/>
              </w:rPr>
              <w:t>CE is defined as "</w:t>
            </w:r>
            <w:r>
              <w:rPr>
                <w:i/>
                <w:sz w:val="24"/>
              </w:rPr>
              <w:t>the connection between customer and retailer</w:t>
            </w:r>
            <w:r>
              <w:rPr>
                <w:sz w:val="24"/>
              </w:rPr>
              <w:t>"</w:t>
            </w:r>
          </w:p>
        </w:tc>
        <w:tc>
          <w:tcPr>
            <w:tcW w:w="1277" w:type="dxa"/>
          </w:tcPr>
          <w:p w:rsidR="00AA3E5A" w:rsidRDefault="007F2D19">
            <w:pPr>
              <w:pStyle w:val="TableParagraph"/>
              <w:spacing w:before="3" w:line="278" w:lineRule="exact"/>
              <w:ind w:left="118" w:right="109" w:firstLine="62"/>
              <w:jc w:val="both"/>
            </w:pPr>
            <w:r>
              <w:t>Grewal et al. (2017)[89]</w:t>
            </w:r>
          </w:p>
        </w:tc>
        <w:tc>
          <w:tcPr>
            <w:tcW w:w="982" w:type="dxa"/>
          </w:tcPr>
          <w:p w:rsidR="00AA3E5A" w:rsidRDefault="00AA3E5A">
            <w:pPr>
              <w:pStyle w:val="TableParagraph"/>
              <w:spacing w:before="6"/>
              <w:rPr>
                <w:b/>
                <w:sz w:val="24"/>
              </w:rPr>
            </w:pPr>
          </w:p>
          <w:p w:rsidR="00AA3E5A" w:rsidRDefault="007F2D19">
            <w:pPr>
              <w:pStyle w:val="TableParagraph"/>
              <w:ind w:right="335"/>
              <w:jc w:val="right"/>
              <w:rPr>
                <w:sz w:val="24"/>
              </w:rPr>
            </w:pPr>
            <w:r>
              <w:rPr>
                <w:w w:val="95"/>
                <w:sz w:val="24"/>
              </w:rPr>
              <w:t>A*</w:t>
            </w:r>
          </w:p>
        </w:tc>
        <w:tc>
          <w:tcPr>
            <w:tcW w:w="992" w:type="dxa"/>
          </w:tcPr>
          <w:p w:rsidR="00AA3E5A" w:rsidRDefault="00AA3E5A">
            <w:pPr>
              <w:pStyle w:val="TableParagraph"/>
              <w:spacing w:before="6"/>
              <w:rPr>
                <w:b/>
                <w:sz w:val="24"/>
              </w:rPr>
            </w:pPr>
          </w:p>
          <w:p w:rsidR="00AA3E5A" w:rsidRDefault="007F2D19">
            <w:pPr>
              <w:pStyle w:val="TableParagraph"/>
              <w:ind w:right="306"/>
              <w:jc w:val="right"/>
              <w:rPr>
                <w:sz w:val="24"/>
              </w:rPr>
            </w:pPr>
            <w:r>
              <w:rPr>
                <w:sz w:val="24"/>
              </w:rPr>
              <w:t>186</w:t>
            </w:r>
          </w:p>
        </w:tc>
        <w:tc>
          <w:tcPr>
            <w:tcW w:w="1416" w:type="dxa"/>
          </w:tcPr>
          <w:p w:rsidR="00AA3E5A" w:rsidRDefault="00AA3E5A">
            <w:pPr>
              <w:pStyle w:val="TableParagraph"/>
              <w:spacing w:before="6"/>
              <w:rPr>
                <w:b/>
                <w:sz w:val="24"/>
              </w:rPr>
            </w:pPr>
          </w:p>
          <w:p w:rsidR="00AA3E5A" w:rsidRDefault="007F2D19">
            <w:pPr>
              <w:pStyle w:val="TableParagraph"/>
              <w:ind w:left="127" w:right="161"/>
              <w:jc w:val="center"/>
              <w:rPr>
                <w:sz w:val="24"/>
              </w:rPr>
            </w:pPr>
            <w:r>
              <w:rPr>
                <w:sz w:val="24"/>
              </w:rPr>
              <w:t>Emotion</w:t>
            </w:r>
          </w:p>
        </w:tc>
        <w:tc>
          <w:tcPr>
            <w:tcW w:w="1277" w:type="dxa"/>
          </w:tcPr>
          <w:p w:rsidR="00AA3E5A" w:rsidRDefault="00AA3E5A">
            <w:pPr>
              <w:pStyle w:val="TableParagraph"/>
              <w:spacing w:before="6"/>
              <w:rPr>
                <w:b/>
                <w:sz w:val="24"/>
              </w:rPr>
            </w:pPr>
          </w:p>
          <w:p w:rsidR="00AA3E5A" w:rsidRDefault="007F2D19">
            <w:pPr>
              <w:pStyle w:val="TableParagraph"/>
              <w:ind w:right="117"/>
              <w:jc w:val="right"/>
              <w:rPr>
                <w:sz w:val="24"/>
              </w:rPr>
            </w:pPr>
            <w:r>
              <w:rPr>
                <w:sz w:val="24"/>
              </w:rPr>
              <w:t>Notion</w:t>
            </w:r>
          </w:p>
        </w:tc>
      </w:tr>
      <w:tr w:rsidR="00AA3E5A">
        <w:trPr>
          <w:trHeight w:val="1252"/>
        </w:trPr>
        <w:tc>
          <w:tcPr>
            <w:tcW w:w="704" w:type="dxa"/>
          </w:tcPr>
          <w:p w:rsidR="00AA3E5A" w:rsidRDefault="007F2D19">
            <w:pPr>
              <w:pStyle w:val="TableParagraph"/>
              <w:spacing w:before="18"/>
              <w:ind w:right="87"/>
              <w:jc w:val="right"/>
              <w:rPr>
                <w:sz w:val="24"/>
              </w:rPr>
            </w:pPr>
            <w:r>
              <w:rPr>
                <w:sz w:val="24"/>
              </w:rPr>
              <w:t>2017</w:t>
            </w:r>
          </w:p>
        </w:tc>
        <w:tc>
          <w:tcPr>
            <w:tcW w:w="7516" w:type="dxa"/>
          </w:tcPr>
          <w:p w:rsidR="00AA3E5A" w:rsidRDefault="007F2D19">
            <w:pPr>
              <w:pStyle w:val="TableParagraph"/>
              <w:spacing w:before="20" w:line="266" w:lineRule="auto"/>
              <w:ind w:left="109" w:right="91"/>
            </w:pPr>
            <w:r>
              <w:t>CE is defined as “</w:t>
            </w:r>
            <w:r>
              <w:rPr>
                <w:i/>
              </w:rPr>
              <w:t>a customer's voluntary resource contribution to a firm's marketing function, going beyond financial patronage</w:t>
            </w:r>
            <w:r>
              <w:t>”</w:t>
            </w:r>
          </w:p>
          <w:p w:rsidR="00AA3E5A" w:rsidRDefault="007F2D19">
            <w:pPr>
              <w:pStyle w:val="TableParagraph"/>
              <w:spacing w:before="15" w:line="264" w:lineRule="auto"/>
              <w:ind w:left="109" w:right="91"/>
              <w:rPr>
                <w:sz w:val="24"/>
              </w:rPr>
            </w:pPr>
            <w:r>
              <w:rPr>
                <w:sz w:val="24"/>
              </w:rPr>
              <w:t>CE is defined as "</w:t>
            </w:r>
            <w:r>
              <w:rPr>
                <w:i/>
                <w:sz w:val="24"/>
              </w:rPr>
              <w:t>a customer's voluntary contribution of resources to a company's marketing function, beyond financial sponsorship</w:t>
            </w:r>
            <w:r>
              <w:rPr>
                <w:sz w:val="24"/>
              </w:rPr>
              <w:t>."</w:t>
            </w:r>
          </w:p>
        </w:tc>
        <w:tc>
          <w:tcPr>
            <w:tcW w:w="1277" w:type="dxa"/>
          </w:tcPr>
          <w:p w:rsidR="00AA3E5A" w:rsidRDefault="007F2D19">
            <w:pPr>
              <w:pStyle w:val="TableParagraph"/>
              <w:spacing w:before="1" w:line="259" w:lineRule="auto"/>
              <w:ind w:left="106" w:right="102"/>
            </w:pPr>
            <w:r>
              <w:t>Harmeling et al. (2017)</w:t>
            </w:r>
          </w:p>
          <w:p w:rsidR="00AA3E5A" w:rsidRDefault="007F2D19">
            <w:pPr>
              <w:pStyle w:val="TableParagraph"/>
              <w:spacing w:before="1"/>
              <w:ind w:left="106"/>
            </w:pPr>
            <w:r>
              <w:t>[98]</w:t>
            </w:r>
          </w:p>
        </w:tc>
        <w:tc>
          <w:tcPr>
            <w:tcW w:w="982" w:type="dxa"/>
          </w:tcPr>
          <w:p w:rsidR="00AA3E5A" w:rsidRDefault="00AA3E5A">
            <w:pPr>
              <w:pStyle w:val="TableParagraph"/>
              <w:rPr>
                <w:b/>
                <w:sz w:val="26"/>
              </w:rPr>
            </w:pPr>
          </w:p>
          <w:p w:rsidR="00AA3E5A" w:rsidRDefault="007F2D19">
            <w:pPr>
              <w:pStyle w:val="TableParagraph"/>
              <w:spacing w:before="175"/>
              <w:ind w:right="335"/>
              <w:jc w:val="right"/>
              <w:rPr>
                <w:sz w:val="24"/>
              </w:rPr>
            </w:pPr>
            <w:r>
              <w:rPr>
                <w:w w:val="95"/>
                <w:sz w:val="24"/>
              </w:rPr>
              <w:t>A*</w:t>
            </w:r>
          </w:p>
        </w:tc>
        <w:tc>
          <w:tcPr>
            <w:tcW w:w="992" w:type="dxa"/>
          </w:tcPr>
          <w:p w:rsidR="00AA3E5A" w:rsidRDefault="00AA3E5A">
            <w:pPr>
              <w:pStyle w:val="TableParagraph"/>
              <w:rPr>
                <w:b/>
                <w:sz w:val="26"/>
              </w:rPr>
            </w:pPr>
          </w:p>
          <w:p w:rsidR="00AA3E5A" w:rsidRDefault="007F2D19">
            <w:pPr>
              <w:pStyle w:val="TableParagraph"/>
              <w:spacing w:before="175"/>
              <w:ind w:right="306"/>
              <w:jc w:val="right"/>
              <w:rPr>
                <w:sz w:val="24"/>
              </w:rPr>
            </w:pPr>
            <w:r>
              <w:rPr>
                <w:sz w:val="24"/>
              </w:rPr>
              <w:t>998</w:t>
            </w:r>
          </w:p>
        </w:tc>
        <w:tc>
          <w:tcPr>
            <w:tcW w:w="1416" w:type="dxa"/>
          </w:tcPr>
          <w:p w:rsidR="00AA3E5A" w:rsidRDefault="00AA3E5A">
            <w:pPr>
              <w:pStyle w:val="TableParagraph"/>
              <w:rPr>
                <w:b/>
                <w:sz w:val="26"/>
              </w:rPr>
            </w:pPr>
          </w:p>
          <w:p w:rsidR="00AA3E5A" w:rsidRDefault="007F2D19">
            <w:pPr>
              <w:pStyle w:val="TableParagraph"/>
              <w:spacing w:before="175"/>
              <w:ind w:left="126" w:right="164"/>
              <w:jc w:val="center"/>
              <w:rPr>
                <w:sz w:val="24"/>
              </w:rPr>
            </w:pPr>
            <w:r>
              <w:rPr>
                <w:sz w:val="24"/>
              </w:rPr>
              <w:t>Behavior</w:t>
            </w:r>
          </w:p>
        </w:tc>
        <w:tc>
          <w:tcPr>
            <w:tcW w:w="1277" w:type="dxa"/>
          </w:tcPr>
          <w:p w:rsidR="00AA3E5A" w:rsidRDefault="00AA3E5A">
            <w:pPr>
              <w:pStyle w:val="TableParagraph"/>
              <w:rPr>
                <w:b/>
                <w:sz w:val="28"/>
              </w:rPr>
            </w:pPr>
          </w:p>
          <w:p w:rsidR="00AA3E5A" w:rsidRDefault="007F2D19">
            <w:pPr>
              <w:pStyle w:val="TableParagraph"/>
              <w:spacing w:before="1" w:line="264" w:lineRule="auto"/>
              <w:ind w:left="278" w:right="249" w:firstLine="108"/>
              <w:rPr>
                <w:sz w:val="24"/>
              </w:rPr>
            </w:pPr>
            <w:r>
              <w:rPr>
                <w:sz w:val="24"/>
              </w:rPr>
              <w:t>Experimental</w:t>
            </w:r>
          </w:p>
        </w:tc>
      </w:tr>
    </w:tbl>
    <w:p w:rsidR="00AA3E5A" w:rsidRDefault="00AA3E5A">
      <w:pPr>
        <w:spacing w:line="264" w:lineRule="auto"/>
        <w:rPr>
          <w:sz w:val="24"/>
        </w:rPr>
        <w:sectPr w:rsidR="00AA3E5A">
          <w:pgSz w:w="16850" w:h="11910" w:orient="landscape"/>
          <w:pgMar w:top="1180" w:right="1420" w:bottom="280" w:left="1020" w:header="734" w:footer="0" w:gutter="0"/>
          <w:cols w:space="720"/>
        </w:sectPr>
      </w:pPr>
    </w:p>
    <w:p w:rsidR="00AA3E5A" w:rsidRDefault="007F2D19">
      <w:pPr>
        <w:spacing w:before="121" w:line="288" w:lineRule="auto"/>
        <w:ind w:left="122" w:right="470" w:firstLine="566"/>
        <w:jc w:val="both"/>
        <w:rPr>
          <w:sz w:val="26"/>
        </w:rPr>
      </w:pPr>
      <w:r>
        <w:rPr>
          <w:sz w:val="26"/>
        </w:rPr>
        <w:lastRenderedPageBreak/>
        <w:t>Through the overview of documents in table 4, we see that CE is essentially a multidimensional concept, emphasizing many cognitive, emotional and behavioral aspects of the relationship between customers and brands / businesses. In particular, most of the documents focus on "customer engagement behaviors (CEBs)". Van Doorn et al. (2010)[250] define CEBs as behaviors that go beyond transactions and can be specifically defined as</w:t>
      </w:r>
      <w:r>
        <w:rPr>
          <w:i/>
          <w:sz w:val="26"/>
        </w:rPr>
        <w:t xml:space="preserve"> "behavioral manifestations of customers focused on the brand or company, beyond purchase behavior, derived from motivations</w:t>
      </w:r>
      <w:r>
        <w:rPr>
          <w:sz w:val="26"/>
        </w:rPr>
        <w:t>" (see Table 4). While Kumar et al. (2010)</w:t>
      </w:r>
    </w:p>
    <w:p w:rsidR="00AA3E5A" w:rsidRDefault="007F2D19">
      <w:pPr>
        <w:pStyle w:val="BodyText"/>
        <w:spacing w:line="288" w:lineRule="auto"/>
        <w:ind w:left="122" w:right="468"/>
      </w:pPr>
      <w:r>
        <w:t>[146] arguing that CE should include transactional behaviors, most scholars [29, 119, 254, 255] concur with Van Doorn et al. (2010). Because behaviors can be easily observed and measured, this conceptualization is often used by industry practitioners to measure CE, such as customer activities such as online word of mouth, customer reviews, peer-to-peer information sharing, and customer-initiated activities with the company [32].</w:t>
      </w:r>
    </w:p>
    <w:p w:rsidR="00AA3E5A" w:rsidRDefault="007F2D19">
      <w:pPr>
        <w:pStyle w:val="BodyText"/>
        <w:spacing w:before="42" w:line="288" w:lineRule="auto"/>
        <w:ind w:left="122" w:right="466" w:firstLine="566"/>
      </w:pPr>
      <w:r>
        <w:t>When conceptualized as a psychological state, CE reflects a multidimensional structure that includes behavioral, cognitive, and emotional engagement; Brodie et al. (2011)[37] defines it as</w:t>
      </w:r>
      <w:r>
        <w:rPr>
          <w:i/>
        </w:rPr>
        <w:t xml:space="preserve"> "a psychological state that occurs as a result of a customer's interactive, co-creative experience with a focal agent/object (e.g., a brand) in focal service relationships</w:t>
      </w:r>
      <w:r>
        <w:t>" (p. 260). The authors recognize that customer engagement is non-linear and does not occur in "sequential, orderly progression of stages over time" [38]. Since CE is contextually oriented, the three-dimensionality of CE can occur in many different sequences [37]. For instance, a customer may be attracted to movie commercials or through conversations with friends, before going online to learn more (emotional + behavioral + cognitive interactions). Thus, this approach takes into account instances where the client interacts subconsciously or unintentionally, cognitively or emotionally, before demonstrating the behaviors initiated by the client. Thus, although behavior is an important expression of cohesion, comprehensive evaluations of CE require recognizing it as a multidimensional construct that includes cognitive and emotional aspects in addition to behaviors [43, 101]. However, concerns about the concept of psychological states have been raised by Abdul-Ghani et al. (2019)[7], who suggest that a state may be transitory and therefore does not reflect the concept of long-term attachment implicit in the literature.</w:t>
      </w:r>
    </w:p>
    <w:p w:rsidR="00AA3E5A" w:rsidRDefault="007F2D19">
      <w:pPr>
        <w:spacing w:before="40" w:line="288" w:lineRule="auto"/>
        <w:ind w:left="122" w:right="468" w:firstLine="566"/>
        <w:jc w:val="both"/>
        <w:rPr>
          <w:sz w:val="26"/>
        </w:rPr>
      </w:pPr>
      <w:r>
        <w:rPr>
          <w:sz w:val="26"/>
        </w:rPr>
        <w:t xml:space="preserve">The tendency to participate represents an internal state that indicates a willingness or tendency to participate [81, 238]. This tendency implicitly leads to behavioral manifestations, such as the involvement shown by both. For example, Storbacka et al. (2016)[238] conceptualize participatory engagement as </w:t>
      </w:r>
      <w:r>
        <w:rPr>
          <w:i/>
          <w:sz w:val="26"/>
        </w:rPr>
        <w:t>"both the placement of participants and activities involved in the interaction process to integrate resources within the institutional context provided by a service ecosystem".</w:t>
      </w:r>
      <w:r>
        <w:rPr>
          <w:sz w:val="26"/>
        </w:rPr>
        <w:t xml:space="preserve"> Such activities can be assessed through observable participation behaviors.</w:t>
      </w:r>
    </w:p>
    <w:p w:rsidR="00AA3E5A" w:rsidRDefault="00AA3E5A">
      <w:pPr>
        <w:spacing w:line="288" w:lineRule="auto"/>
        <w:jc w:val="both"/>
        <w:rPr>
          <w:sz w:val="26"/>
        </w:rPr>
        <w:sectPr w:rsidR="00AA3E5A">
          <w:headerReference w:type="default" r:id="rId36"/>
          <w:pgSz w:w="11910" w:h="16850"/>
          <w:pgMar w:top="1200" w:right="660" w:bottom="280" w:left="1580" w:header="734" w:footer="0" w:gutter="0"/>
          <w:pgNumType w:start="22"/>
          <w:cols w:space="720"/>
        </w:sectPr>
      </w:pPr>
    </w:p>
    <w:p w:rsidR="00AA3E5A" w:rsidRDefault="007F2D19">
      <w:pPr>
        <w:pStyle w:val="BodyText"/>
        <w:spacing w:before="80" w:line="288" w:lineRule="auto"/>
        <w:ind w:left="122" w:right="466" w:firstLine="566"/>
      </w:pPr>
      <w:r>
        <w:lastRenderedPageBreak/>
        <w:t>Other researchers have found that engagement is represented by more than one distinct concept/stage in modeling consumer/agent behavior or decision-making processes. In addition to recognizing the cognitive, emotional and behavioral aspects as identified above [37], some researchers conceptualize engagement as several stages of customer decision-making, thus adopting a "process" type model that does not restrict participation to a specific stage,  but encompasses a wide range of interactions and experiences; For example, with a brand or company [170, 255].</w:t>
      </w:r>
    </w:p>
    <w:p w:rsidR="00AA3E5A" w:rsidRDefault="007F2D19">
      <w:pPr>
        <w:pStyle w:val="BodyText"/>
        <w:spacing w:before="43" w:line="288" w:lineRule="auto"/>
        <w:ind w:left="122" w:right="468" w:firstLine="566"/>
      </w:pPr>
      <w:r>
        <w:t>While engagement research has matured over the past decade, no single concept or definition of customer engagement has emerged. Rather, this review suggests that there are four main streams of conceptualization in the literature to date (i.e. CE as a behavioral expression, psychological state, predisposition and process), which should be recognized and understood by scholars and practitioners of CE.</w:t>
      </w:r>
    </w:p>
    <w:p w:rsidR="00AA3E5A" w:rsidRDefault="007F2D19">
      <w:pPr>
        <w:pStyle w:val="ListParagraph"/>
        <w:numPr>
          <w:ilvl w:val="0"/>
          <w:numId w:val="3"/>
        </w:numPr>
        <w:tabs>
          <w:tab w:val="left" w:pos="689"/>
        </w:tabs>
        <w:spacing w:before="40"/>
        <w:ind w:left="688" w:hanging="284"/>
        <w:jc w:val="both"/>
        <w:rPr>
          <w:sz w:val="26"/>
        </w:rPr>
      </w:pPr>
      <w:bookmarkStart w:id="17" w:name="_bookmark16"/>
      <w:bookmarkEnd w:id="17"/>
      <w:r>
        <w:rPr>
          <w:sz w:val="26"/>
        </w:rPr>
        <w:t>Background theories underpinning customer engagement (CE)</w:t>
      </w:r>
    </w:p>
    <w:p w:rsidR="00AA3E5A" w:rsidRDefault="007F2D19">
      <w:pPr>
        <w:spacing w:before="99" w:line="288" w:lineRule="auto"/>
        <w:ind w:left="122" w:right="471" w:firstLine="566"/>
        <w:jc w:val="both"/>
        <w:rPr>
          <w:i/>
          <w:sz w:val="26"/>
        </w:rPr>
      </w:pPr>
      <w:r>
        <w:rPr>
          <w:sz w:val="26"/>
        </w:rPr>
        <w:t xml:space="preserve">Three interrelated core theories appear in the review study by Ng et al. (2020) [186]: </w:t>
      </w:r>
      <w:r>
        <w:rPr>
          <w:i/>
          <w:sz w:val="26"/>
        </w:rPr>
        <w:t>Relationship marketing, SD logic, Value cocreation.</w:t>
      </w:r>
    </w:p>
    <w:p w:rsidR="00AA3E5A" w:rsidRDefault="007F2D19">
      <w:pPr>
        <w:pStyle w:val="BodyText"/>
        <w:spacing w:before="40" w:line="288" w:lineRule="auto"/>
        <w:ind w:left="122" w:right="466" w:firstLine="566"/>
      </w:pPr>
      <w:r>
        <w:rPr>
          <w:b/>
        </w:rPr>
        <w:t xml:space="preserve">Relationship marketing </w:t>
      </w:r>
      <w:r>
        <w:t>is defined as "</w:t>
      </w:r>
      <w:r>
        <w:rPr>
          <w:i/>
        </w:rPr>
        <w:t>attracting, retaining, and enhancing customer relationships in multi-service organizations</w:t>
      </w:r>
      <w:r>
        <w:t>" [26]. It is about creating extended or long-term relationships with customers, rather than transactional relationships [264]. Specifically, relationship marketing focuses on interactions between customers and companies from a micro perspective. From that foundation, it provides useful insights into how companies can impact the customer value creation process through couple interactions, such as in buyer-seller relationships [91]. As such, relationship marketing is particularly useful in explaining the drivers behind customer engagement at the micro level, which is central to much of the current CE research. Studies driven by this research focus on how customer engagement can enhance a company's marketing strategy [120].</w:t>
      </w:r>
    </w:p>
    <w:p w:rsidR="00AA3E5A" w:rsidRDefault="007F2D19">
      <w:pPr>
        <w:pStyle w:val="BodyText"/>
        <w:spacing w:before="40" w:line="288" w:lineRule="auto"/>
        <w:ind w:left="122" w:right="466" w:firstLine="566"/>
      </w:pPr>
      <w:r>
        <w:rPr>
          <w:b/>
        </w:rPr>
        <w:t xml:space="preserve">SD logic </w:t>
      </w:r>
      <w:r>
        <w:t>was first conceptualized in 2004 [251], providing an alternative prism at the metatheoretical level for the commodity-oriented economic exchange model. In contrast to the logic that governs goods where value is conceptualized as embedded in a product, tangible outputs, and discrete transactions, SD logic holds that services are the basis of exchange [252], where suppliers and customers jointly create value [78]. From this perspective, customers integrate resources, including their own, in the value creation process and in this way "</w:t>
      </w:r>
      <w:r>
        <w:rPr>
          <w:i/>
        </w:rPr>
        <w:t>engage".</w:t>
      </w:r>
      <w:r>
        <w:t xml:space="preserve"> This view recognizes customers as active players rather than passive recipients [204, 208], a point that is very relevant to CE: It suggests that customers can get more value through such interactions by interacting with the company. Likewise, companies will have the opportunity to benefit from interacting with their customers if they handle those interactions carefully and define the customer experience</w:t>
      </w:r>
    </w:p>
    <w:p w:rsidR="00AA3E5A" w:rsidRDefault="00AA3E5A">
      <w:pPr>
        <w:spacing w:line="288" w:lineRule="auto"/>
        <w:sectPr w:rsidR="00AA3E5A">
          <w:pgSz w:w="11910" w:h="16850"/>
          <w:pgMar w:top="1200" w:right="660" w:bottom="280" w:left="1580" w:header="734" w:footer="0" w:gutter="0"/>
          <w:cols w:space="720"/>
        </w:sectPr>
      </w:pPr>
    </w:p>
    <w:p w:rsidR="00AA3E5A" w:rsidRDefault="007F2D19">
      <w:pPr>
        <w:pStyle w:val="BodyText"/>
        <w:spacing w:before="80" w:line="288" w:lineRule="auto"/>
        <w:ind w:left="122" w:right="468"/>
      </w:pPr>
      <w:r>
        <w:lastRenderedPageBreak/>
        <w:t>positively. The study [253] expanded the value co-creator's perspective from the customer to all agents, supporting a shift in focus from customer to service provider to a more general actor-to-actor (A2A) approach. Thus, the logical SD approach supports the transition from a couple relationship to a broader agent-to-agent (A2A) system perspective [120, 251].</w:t>
      </w:r>
    </w:p>
    <w:p w:rsidR="00AA3E5A" w:rsidRDefault="007F2D19">
      <w:pPr>
        <w:pStyle w:val="BodyText"/>
        <w:spacing w:before="43" w:line="288" w:lineRule="auto"/>
        <w:ind w:left="122" w:right="466" w:firstLine="566"/>
      </w:pPr>
      <w:r>
        <w:t>Although SD logic represents abstraction at the metatheoretical level, participation has been argued to represent a mid-level theoretical level that is of great interest and relevant to practice, partly due to its observability [36]. Jaakkola et al. (2018)[120] explain how SD logic and theoretical processes of interactivity inform each other: "</w:t>
      </w:r>
      <w:r>
        <w:rPr>
          <w:i/>
        </w:rPr>
        <w:t>metadata inform management activity by offering a lens through which to view the general logic of the market</w:t>
      </w:r>
      <w:r>
        <w:t>" (p. 583). Further research into the process and implications of interacting between layers in the ecosystem will be important for practitioners creating engagement strategies that involve multiple stakeholders across platforms.</w:t>
      </w:r>
    </w:p>
    <w:p w:rsidR="00AA3E5A" w:rsidRDefault="007F2D19">
      <w:pPr>
        <w:pStyle w:val="BodyText"/>
        <w:spacing w:before="40" w:line="288" w:lineRule="auto"/>
        <w:ind w:left="122" w:right="468" w:firstLine="566"/>
      </w:pPr>
      <w:r>
        <w:rPr>
          <w:b/>
        </w:rPr>
        <w:t>Value</w:t>
      </w:r>
      <w:r>
        <w:t xml:space="preserve"> co-creation, a concept reinforced by SD Logic, is particularly useful in investigating the process of co-creation to create value. Value can not only be co-created through a "common process... where the service provider's (production) process and the customer's value-creating and consumption process merge into one directly interactive process"[90] from a micro-perspective [184, 185]. It can also be co-created by integrating resources through interaction and activity with collaborators in the customer's (broader) service network [173]. The application of a value co-creation lens in the CE context not only allows researchers to look at engagement from a couple perspective but also from a network/ecosystem perspective.</w:t>
      </w:r>
    </w:p>
    <w:p w:rsidR="00AA3E5A" w:rsidRDefault="007F2D19">
      <w:pPr>
        <w:pStyle w:val="BodyText"/>
        <w:spacing w:before="40" w:line="288" w:lineRule="auto"/>
        <w:ind w:left="122" w:right="466" w:firstLine="566"/>
      </w:pPr>
      <w:r>
        <w:t>In addition, other CE-related theories identified through a review of previous authors' studies include social exchange theory, stimulus organism response, stakeholder theory, and resource exchange theory [186]. These theories relate to the role of agents in ecosystems, as well as the resources used in exchanges between different agents.</w:t>
      </w:r>
    </w:p>
    <w:p w:rsidR="00AA3E5A" w:rsidRDefault="007F2D19">
      <w:pPr>
        <w:pStyle w:val="ListParagraph"/>
        <w:numPr>
          <w:ilvl w:val="0"/>
          <w:numId w:val="3"/>
        </w:numPr>
        <w:tabs>
          <w:tab w:val="left" w:pos="689"/>
        </w:tabs>
        <w:spacing w:before="40"/>
        <w:ind w:left="688" w:hanging="284"/>
        <w:jc w:val="both"/>
        <w:rPr>
          <w:sz w:val="26"/>
        </w:rPr>
      </w:pPr>
      <w:bookmarkStart w:id="18" w:name="_bookmark17"/>
      <w:bookmarkEnd w:id="18"/>
      <w:r>
        <w:rPr>
          <w:sz w:val="26"/>
        </w:rPr>
        <w:t>Methods for measuring customer engagement</w:t>
      </w:r>
    </w:p>
    <w:p w:rsidR="00AA3E5A" w:rsidRDefault="007F2D19">
      <w:pPr>
        <w:pStyle w:val="BodyText"/>
        <w:spacing w:before="99" w:line="288" w:lineRule="auto"/>
        <w:ind w:left="122" w:right="468" w:firstLine="566"/>
      </w:pPr>
      <w:r>
        <w:t>While there are many methods for measuring customer engagement, some authors have drawn their methods based on rigorous conceptual and operational definitions. Researchers following behavior-focused engagement concepts have drawn specific forms of behavior such as loyalty or word of mouth [24, 172, 250], with Kumar and Pansari (2016)[147] measuring customer engagement by direct and indirect outcomes such as purchases,  introduction, influence and value of knowledge. The latter method has gained traction in several follow-up studies focusing on participating behaviors [211].</w:t>
      </w:r>
    </w:p>
    <w:p w:rsidR="00AA3E5A" w:rsidRDefault="00AA3E5A">
      <w:pPr>
        <w:spacing w:line="288" w:lineRule="auto"/>
        <w:sectPr w:rsidR="00AA3E5A">
          <w:pgSz w:w="11910" w:h="16850"/>
          <w:pgMar w:top="1200" w:right="660" w:bottom="280" w:left="1580" w:header="734" w:footer="0" w:gutter="0"/>
          <w:cols w:space="720"/>
        </w:sectPr>
      </w:pPr>
    </w:p>
    <w:p w:rsidR="00AA3E5A" w:rsidRDefault="007F2D19">
      <w:pPr>
        <w:pStyle w:val="BodyText"/>
        <w:spacing w:before="80" w:line="288" w:lineRule="auto"/>
        <w:ind w:left="122" w:right="466" w:firstLine="566"/>
      </w:pPr>
      <w:r>
        <w:lastRenderedPageBreak/>
        <w:t>Some researchers have used broader conceptualization and measurement of multiple dimensions, including emotional and cognitive aspects as well as behavioral aspects (104]) while others establish measures that deepen or expand the three aspects of engagement that have been documented. While Dessart et al. (2016)[72] develop 7 dimensions including enthusiasm, enjoyment (affection), attention, receptivity (awareness), as well as sharing, learning, and approving (behavior); The scale of So et al. (2016)[235] includes identification, enthusiasm, attention, absorption, and interaction. Finally, Vivek et al. (2014)[258] derive a customer engagement scale that includes some of the same aspects but introduces a stronger social factor, while recognizing both existing and potential customers; Aspects include conscious attention, enthusiastic engagement, and social connection.</w:t>
      </w:r>
    </w:p>
    <w:p w:rsidR="00AA3E5A" w:rsidRDefault="007F2D19">
      <w:pPr>
        <w:pStyle w:val="ListParagraph"/>
        <w:numPr>
          <w:ilvl w:val="0"/>
          <w:numId w:val="3"/>
        </w:numPr>
        <w:tabs>
          <w:tab w:val="left" w:pos="689"/>
        </w:tabs>
        <w:spacing w:before="41"/>
        <w:ind w:left="688" w:hanging="284"/>
        <w:jc w:val="both"/>
        <w:rPr>
          <w:sz w:val="26"/>
        </w:rPr>
      </w:pPr>
      <w:bookmarkStart w:id="19" w:name="_bookmark18"/>
      <w:bookmarkEnd w:id="19"/>
      <w:r>
        <w:rPr>
          <w:sz w:val="26"/>
        </w:rPr>
        <w:t>Premise and results of CE</w:t>
      </w:r>
    </w:p>
    <w:p w:rsidR="00AA3E5A" w:rsidRDefault="007F2D19">
      <w:pPr>
        <w:pStyle w:val="BodyText"/>
        <w:spacing w:before="102" w:line="288" w:lineRule="auto"/>
        <w:ind w:left="122" w:right="468" w:firstLine="566"/>
      </w:pPr>
      <w:r>
        <w:rPr>
          <w:noProof/>
          <w:lang w:val="en-US" w:eastAsia="ko-KR"/>
        </w:rPr>
        <w:drawing>
          <wp:anchor distT="0" distB="0" distL="0" distR="0" simplePos="0" relativeHeight="251648000" behindDoc="0" locked="0" layoutInCell="1" allowOverlap="1">
            <wp:simplePos x="0" y="0"/>
            <wp:positionH relativeFrom="page">
              <wp:posOffset>1080135</wp:posOffset>
            </wp:positionH>
            <wp:positionV relativeFrom="paragraph">
              <wp:posOffset>544915</wp:posOffset>
            </wp:positionV>
            <wp:extent cx="6009317" cy="2667000"/>
            <wp:effectExtent l="0" t="0" r="0" b="0"/>
            <wp:wrapTopAndBottom/>
            <wp:docPr id="7" name="image10.jpeg"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37" cstate="print"/>
                    <a:stretch>
                      <a:fillRect/>
                    </a:stretch>
                  </pic:blipFill>
                  <pic:spPr>
                    <a:xfrm>
                      <a:off x="0" y="0"/>
                      <a:ext cx="6009317" cy="2667000"/>
                    </a:xfrm>
                    <a:prstGeom prst="rect">
                      <a:avLst/>
                    </a:prstGeom>
                  </pic:spPr>
                </pic:pic>
              </a:graphicData>
            </a:graphic>
          </wp:anchor>
        </w:drawing>
      </w:r>
      <w:r>
        <w:t xml:space="preserve">The premises and results are shown in </w:t>
      </w:r>
      <w:hyperlink r:id="rId38">
        <w:r>
          <w:t xml:space="preserve">Figure 7, </w:t>
        </w:r>
      </w:hyperlink>
      <w:r>
        <w:t>which provides an overview of CE manifestations, antecedents, and results.</w:t>
      </w:r>
    </w:p>
    <w:p w:rsidR="00AA3E5A" w:rsidRDefault="007F2D19">
      <w:pPr>
        <w:spacing w:before="74"/>
        <w:ind w:left="5158"/>
        <w:jc w:val="both"/>
        <w:rPr>
          <w:i/>
          <w:sz w:val="26"/>
        </w:rPr>
      </w:pPr>
      <w:r>
        <w:rPr>
          <w:i/>
          <w:sz w:val="26"/>
        </w:rPr>
        <w:t>Source: Ng et al. (2020)[186]</w:t>
      </w:r>
    </w:p>
    <w:p w:rsidR="00AA3E5A" w:rsidRDefault="007F2D19">
      <w:pPr>
        <w:pStyle w:val="Heading2"/>
        <w:spacing w:before="102"/>
        <w:ind w:left="2241" w:firstLine="0"/>
      </w:pPr>
      <w:r>
        <w:t>Figure 7: Manifestation, antecedent, and results of CE</w:t>
      </w:r>
    </w:p>
    <w:p w:rsidR="00AA3E5A" w:rsidRDefault="007F2D19">
      <w:pPr>
        <w:pStyle w:val="ListParagraph"/>
        <w:numPr>
          <w:ilvl w:val="2"/>
          <w:numId w:val="12"/>
        </w:numPr>
        <w:tabs>
          <w:tab w:val="left" w:pos="830"/>
        </w:tabs>
        <w:spacing w:before="100"/>
        <w:ind w:left="830" w:hanging="708"/>
        <w:jc w:val="both"/>
        <w:rPr>
          <w:sz w:val="26"/>
        </w:rPr>
      </w:pPr>
      <w:bookmarkStart w:id="20" w:name="_bookmark19"/>
      <w:bookmarkEnd w:id="20"/>
      <w:r>
        <w:rPr>
          <w:sz w:val="26"/>
        </w:rPr>
        <w:t>Tourist engagement (TE) in ecotourism</w:t>
      </w:r>
    </w:p>
    <w:p w:rsidR="00AA3E5A" w:rsidRDefault="007F2D19">
      <w:pPr>
        <w:pStyle w:val="ListParagraph"/>
        <w:numPr>
          <w:ilvl w:val="3"/>
          <w:numId w:val="12"/>
        </w:numPr>
        <w:tabs>
          <w:tab w:val="left" w:pos="689"/>
        </w:tabs>
        <w:spacing w:before="59"/>
        <w:ind w:left="688"/>
        <w:jc w:val="both"/>
        <w:rPr>
          <w:sz w:val="26"/>
        </w:rPr>
      </w:pPr>
      <w:bookmarkStart w:id="21" w:name="_bookmark20"/>
      <w:bookmarkEnd w:id="21"/>
      <w:r>
        <w:rPr>
          <w:sz w:val="26"/>
        </w:rPr>
        <w:t>The concept and aspects of TE</w:t>
      </w:r>
    </w:p>
    <w:p w:rsidR="00AA3E5A" w:rsidRDefault="007F2D19">
      <w:pPr>
        <w:pStyle w:val="BodyText"/>
        <w:spacing w:before="99" w:line="288" w:lineRule="auto"/>
        <w:ind w:left="122" w:right="468" w:firstLine="566"/>
      </w:pPr>
      <w:r>
        <w:t>The concept of traveler engagement is rooted in the broader realm of customer engagement [217, 259] described above. Tourist engagement is characterized by the psychological state of the traveler, interaction and co-creation through the traveler's experience with a primary activity or object (individual/attraction/action/experience) [37, 109]. Since traveler engagement consists of four dimensions such as (a) social interaction, (b) employee-traveler interaction, (c) relevance, and (d) activity-based engagement [241], therefore, in this study the author retains engagement consistent with these dimensions. In this study, however, social interaction was represented.</w:t>
      </w:r>
    </w:p>
    <w:p w:rsidR="00AA3E5A" w:rsidRDefault="00AA3E5A">
      <w:pPr>
        <w:spacing w:line="288" w:lineRule="auto"/>
        <w:sectPr w:rsidR="00AA3E5A">
          <w:pgSz w:w="11910" w:h="16850"/>
          <w:pgMar w:top="1200" w:right="660" w:bottom="280" w:left="1580" w:header="734" w:footer="0" w:gutter="0"/>
          <w:cols w:space="720"/>
        </w:sectPr>
      </w:pPr>
    </w:p>
    <w:p w:rsidR="00AA3E5A" w:rsidRDefault="007F2D19">
      <w:pPr>
        <w:pStyle w:val="BodyText"/>
        <w:spacing w:before="80" w:line="288" w:lineRule="auto"/>
        <w:ind w:left="122" w:right="469"/>
      </w:pPr>
      <w:r>
        <w:lastRenderedPageBreak/>
        <w:t>Stand for local community engagement and social media engagement. The aspect of interaction between employees and travelers is explained through the level of interaction with the brand and the level of engagement of online travel agents (OTAs). The participation-related aspect is representative of environmental conservation participation, and activity-based participation is representative of destination participation in this study. Although, previous literature on conventional travel has focused more on tourist engagement [56, 109]. However, tourist engagement in the context of ecotourism research is relatively new [232].</w:t>
      </w:r>
    </w:p>
    <w:p w:rsidR="00AA3E5A" w:rsidRDefault="007F2D19">
      <w:pPr>
        <w:pStyle w:val="BodyText"/>
        <w:spacing w:before="43" w:line="288" w:lineRule="auto"/>
        <w:ind w:left="122" w:right="471" w:firstLine="566"/>
      </w:pPr>
      <w:r>
        <w:t>Ecotourism is recognized as responsible tourism to natural sites, regulates the environment and supports the sustainability of neighboring communities [44]. It can bring economic, social and environmental benefits to society [245]. Ecotourism is conceptualized in four possible aspects, defining ecotourism as nature-based, sustainably managed tourism that supports conservation and environmental education [40]. Sustainably managed ecotourism also supports the Sustainable Development Goal (SDG), which emphasizes biodiversity conservation, natural levels, maintaining a good proportion of forest area and the openness of natural parks [218].</w:t>
      </w:r>
    </w:p>
    <w:p w:rsidR="00AA3E5A" w:rsidRDefault="007F2D19">
      <w:pPr>
        <w:pStyle w:val="BodyText"/>
        <w:spacing w:before="40" w:line="288" w:lineRule="auto"/>
        <w:ind w:left="122" w:right="470" w:firstLine="566"/>
      </w:pPr>
      <w:r>
        <w:t>Although ecotourism is mostly recognized as responsible tourism, unfortunately, all tourists visiting an ecotourism site do not exhibit responsible tourism behavior [8]. Tourists' perception of the importance of responsible tourism is primarily governed by how they view ethical issues related to economic, socio-cultural, and environmental factors [151]. If a traveler values the environment more ethically, they will feel responsible and support nature-based tourism. Travelers' intentions to behave responsibly towards a nature-based site are well predicted by their environmental attitudes [203, 214]. Therefore, their positive or negative attitude can affect the outcome of their interaction with the destination.</w:t>
      </w:r>
    </w:p>
    <w:p w:rsidR="00AA3E5A" w:rsidRDefault="007F2D19">
      <w:pPr>
        <w:pStyle w:val="ListParagraph"/>
        <w:numPr>
          <w:ilvl w:val="3"/>
          <w:numId w:val="12"/>
        </w:numPr>
        <w:tabs>
          <w:tab w:val="left" w:pos="689"/>
        </w:tabs>
        <w:spacing w:before="40"/>
        <w:ind w:left="688"/>
        <w:jc w:val="both"/>
        <w:rPr>
          <w:sz w:val="26"/>
        </w:rPr>
      </w:pPr>
      <w:bookmarkStart w:id="22" w:name="_bookmark21"/>
      <w:bookmarkEnd w:id="22"/>
      <w:r>
        <w:rPr>
          <w:sz w:val="26"/>
        </w:rPr>
        <w:t>Premise and consequences of engagement in the context of ecotourism</w:t>
      </w:r>
    </w:p>
    <w:p w:rsidR="00AA3E5A" w:rsidRDefault="007F2D19">
      <w:pPr>
        <w:pStyle w:val="BodyText"/>
        <w:spacing w:before="99" w:line="288" w:lineRule="auto"/>
        <w:ind w:left="122" w:right="470" w:firstLine="566"/>
      </w:pPr>
      <w:r>
        <w:t>Paul and Roy (2023) [202] identify a synthesis of the premise and consequences of participation topics in the context of ecotourism, thereby developing an ACI framework (figure 8) to describe the motivations and reasons for participation in ecotourism as participation at the previous behavioral and attitudinal level as consequences and interventions (regulatory/ mediation) of travel decisions at the organizational and tourist level as intervention.</w:t>
      </w:r>
    </w:p>
    <w:p w:rsidR="00AA3E5A" w:rsidRDefault="00AA3E5A">
      <w:pPr>
        <w:spacing w:line="288" w:lineRule="auto"/>
        <w:sectPr w:rsidR="00AA3E5A">
          <w:pgSz w:w="11910" w:h="16850"/>
          <w:pgMar w:top="1200" w:right="660" w:bottom="280" w:left="1580" w:header="734" w:footer="0" w:gutter="0"/>
          <w:cols w:space="720"/>
        </w:sectPr>
      </w:pPr>
    </w:p>
    <w:p w:rsidR="00AA3E5A" w:rsidRDefault="00AA3E5A">
      <w:pPr>
        <w:pStyle w:val="BodyText"/>
        <w:spacing w:before="1"/>
        <w:jc w:val="left"/>
        <w:rPr>
          <w:sz w:val="17"/>
        </w:rPr>
      </w:pPr>
    </w:p>
    <w:p w:rsidR="00AA3E5A" w:rsidRDefault="007F2D19">
      <w:pPr>
        <w:pStyle w:val="BodyText"/>
        <w:ind w:left="276"/>
        <w:jc w:val="left"/>
        <w:rPr>
          <w:sz w:val="20"/>
        </w:rPr>
      </w:pPr>
      <w:r>
        <w:rPr>
          <w:noProof/>
          <w:sz w:val="20"/>
          <w:lang w:val="en-US" w:eastAsia="ko-KR"/>
        </w:rPr>
        <w:drawing>
          <wp:inline distT="0" distB="0" distL="0" distR="0">
            <wp:extent cx="5842025" cy="4642008"/>
            <wp:effectExtent l="0" t="0" r="0" b="0"/>
            <wp:docPr id="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39" cstate="print"/>
                    <a:stretch>
                      <a:fillRect/>
                    </a:stretch>
                  </pic:blipFill>
                  <pic:spPr>
                    <a:xfrm>
                      <a:off x="0" y="0"/>
                      <a:ext cx="5842025" cy="4642008"/>
                    </a:xfrm>
                    <a:prstGeom prst="rect">
                      <a:avLst/>
                    </a:prstGeom>
                  </pic:spPr>
                </pic:pic>
              </a:graphicData>
            </a:graphic>
          </wp:inline>
        </w:drawing>
      </w:r>
    </w:p>
    <w:p w:rsidR="00AA3E5A" w:rsidRDefault="007F2D19">
      <w:pPr>
        <w:spacing w:before="119"/>
        <w:ind w:left="5662"/>
        <w:jc w:val="both"/>
        <w:rPr>
          <w:i/>
          <w:sz w:val="26"/>
        </w:rPr>
      </w:pPr>
      <w:r>
        <w:rPr>
          <w:i/>
          <w:sz w:val="26"/>
        </w:rPr>
        <w:t>Source: Paul and Roy (2023)[202]</w:t>
      </w:r>
    </w:p>
    <w:p w:rsidR="00AA3E5A" w:rsidRDefault="007F2D19">
      <w:pPr>
        <w:pStyle w:val="Heading2"/>
        <w:ind w:left="779" w:firstLine="0"/>
      </w:pPr>
      <w:r>
        <w:t>Figure 8. ACI Framework for Visitor Engagement in Ecotourism</w:t>
      </w:r>
    </w:p>
    <w:p w:rsidR="00AA3E5A" w:rsidRDefault="007F2D19">
      <w:pPr>
        <w:pStyle w:val="BodyText"/>
        <w:spacing w:before="99" w:line="288" w:lineRule="auto"/>
        <w:ind w:left="122" w:right="469" w:firstLine="566"/>
      </w:pPr>
      <w:r>
        <w:t>In the ACI framework (Figure 8), prerequisite elements such as destination brand image, eco label, eco-brand, and tourist engagement play an important role in driving engagement in terms of attitudes such as satisfaction, loyalty and trust towards ecotourism sites or eco-resorts [52,  166, 212, 218]. Personal values and attachment to place activate environmental attitudes, which help shape environmentally responsible behavior [203]. Social media posts about travel experiences became viral due to customers' constant reactions to those posts and the seasonality of demand for travel [129, 257]. On the other hand, premises such as environmental learning, environmental education programs, and ecotourism experiences in environmental conservation commitments influence travelers' behavioral engagement such as pro-environmental behavior, knowledge promotion, green consumption, and conservation policy support. However, participation in travelers' attitudes, such as enhanced quality of ecotourism experiences, can be adjusted by green transport (public transport, cycling or walking), environmental awareness, or training in ecotourism [58,  155]. Heritage tours and cultural activities in the local communities involved in tourism result in the cleanliness of</w:t>
      </w:r>
    </w:p>
    <w:p w:rsidR="00AA3E5A" w:rsidRDefault="00AA3E5A">
      <w:pPr>
        <w:spacing w:line="288" w:lineRule="auto"/>
        <w:sectPr w:rsidR="00AA3E5A">
          <w:pgSz w:w="11910" w:h="16850"/>
          <w:pgMar w:top="1200" w:right="660" w:bottom="280" w:left="1580" w:header="734" w:footer="0" w:gutter="0"/>
          <w:cols w:space="720"/>
        </w:sectPr>
      </w:pPr>
    </w:p>
    <w:p w:rsidR="00AA3E5A" w:rsidRDefault="007F2D19">
      <w:pPr>
        <w:pStyle w:val="BodyText"/>
        <w:spacing w:before="80" w:line="290" w:lineRule="auto"/>
        <w:ind w:left="122" w:right="473"/>
      </w:pPr>
      <w:r>
        <w:lastRenderedPageBreak/>
        <w:t>surroundings. However, sustained intelligence, emotional attachment are some of the antecedents of co-creation in delivering optimal travel experiences.</w:t>
      </w:r>
    </w:p>
    <w:p w:rsidR="00AA3E5A" w:rsidRDefault="007F2D19">
      <w:pPr>
        <w:pStyle w:val="BodyText"/>
        <w:spacing w:before="35" w:line="288" w:lineRule="auto"/>
        <w:ind w:left="122" w:right="465" w:firstLine="566"/>
      </w:pPr>
      <w:r>
        <w:t>Interestingly, travelers intend to spend more time and resources on their next visit when there is cohesiveness and authenticity of the place. Experiential and cognitive interactions are also useful to speed up community engagement and thus help word of mouth (WOM) or e-WOM. Travelers also engage with travel service providers through the interactive features of their websites and visual appeal, which can be mediated by destination brand imagery or engagement with brand communities [202].</w:t>
      </w:r>
    </w:p>
    <w:p w:rsidR="00AA3E5A" w:rsidRDefault="007F2D19">
      <w:pPr>
        <w:pStyle w:val="BodyText"/>
        <w:spacing w:before="40" w:line="288" w:lineRule="auto"/>
        <w:ind w:left="122" w:right="466" w:firstLine="566"/>
      </w:pPr>
      <w:r>
        <w:t>Through the literature review, the author found that visitor participation has been studied from many perspectives but is still fragmentary. Therefore, this study will explore visitor engagement in the context of ecotourism. Ecotourism research is a hot topic of interest to many scholars as this type of responsible tourism is in demand after the pandemic [212]. Therefore, this study may contribute to further research into the relationship between tourist attraction factors within the ACI framework (Figure 8).</w:t>
      </w:r>
    </w:p>
    <w:p w:rsidR="00AA3E5A" w:rsidRDefault="007F2D19">
      <w:pPr>
        <w:pStyle w:val="Heading2"/>
        <w:numPr>
          <w:ilvl w:val="1"/>
          <w:numId w:val="12"/>
        </w:numPr>
        <w:tabs>
          <w:tab w:val="left" w:pos="689"/>
        </w:tabs>
        <w:spacing w:before="41"/>
        <w:ind w:left="688"/>
        <w:jc w:val="both"/>
      </w:pPr>
      <w:bookmarkStart w:id="23" w:name="_bookmark22"/>
      <w:bookmarkEnd w:id="23"/>
      <w:r>
        <w:t>Social media marketing</w:t>
      </w:r>
    </w:p>
    <w:p w:rsidR="00AA3E5A" w:rsidRDefault="007F2D19">
      <w:pPr>
        <w:pStyle w:val="ListParagraph"/>
        <w:numPr>
          <w:ilvl w:val="2"/>
          <w:numId w:val="12"/>
        </w:numPr>
        <w:tabs>
          <w:tab w:val="left" w:pos="974"/>
        </w:tabs>
        <w:spacing w:before="61"/>
        <w:ind w:left="974"/>
        <w:jc w:val="both"/>
        <w:rPr>
          <w:sz w:val="26"/>
        </w:rPr>
      </w:pPr>
      <w:bookmarkStart w:id="24" w:name="_bookmark23"/>
      <w:bookmarkEnd w:id="24"/>
      <w:r>
        <w:rPr>
          <w:spacing w:val="-3"/>
          <w:sz w:val="26"/>
        </w:rPr>
        <w:t>Notion</w:t>
      </w:r>
    </w:p>
    <w:p w:rsidR="00AA3E5A" w:rsidRDefault="007F2D19">
      <w:pPr>
        <w:spacing w:before="99" w:line="288" w:lineRule="auto"/>
        <w:ind w:left="122" w:right="465" w:firstLine="566"/>
        <w:jc w:val="both"/>
        <w:rPr>
          <w:sz w:val="26"/>
        </w:rPr>
      </w:pPr>
      <w:r>
        <w:rPr>
          <w:sz w:val="26"/>
        </w:rPr>
        <w:t>Social media is defined as "</w:t>
      </w:r>
      <w:r>
        <w:rPr>
          <w:i/>
          <w:sz w:val="26"/>
        </w:rPr>
        <w:t>a group of internet-based applications built on the ideological and technological foundation of Web 2.0, and enabling the creation and exchange of user-generated content</w:t>
      </w:r>
      <w:r>
        <w:rPr>
          <w:sz w:val="26"/>
        </w:rPr>
        <w:t>" ([131], p. 61). The power of social media stems from Web 2.0 platforms that provide a technical infrastructure that facilitates user engagement and enables content creation and distribution [27]. In an online context, both the terms social media and social networks are used interchangeably to talk about social networks, however, there are differences between them. Below, the author will summarize the concepts related to social media marketing that have been proposed by previous authors (table 5).</w:t>
      </w:r>
    </w:p>
    <w:p w:rsidR="00AA3E5A" w:rsidRDefault="007F2D19">
      <w:pPr>
        <w:pStyle w:val="Heading1"/>
        <w:ind w:left="1775"/>
      </w:pPr>
      <w:r>
        <w:t>Table 5: Definitions of Social Media Marketing</w:t>
      </w:r>
    </w:p>
    <w:p w:rsidR="00AA3E5A" w:rsidRDefault="00AA3E5A">
      <w:pPr>
        <w:pStyle w:val="BodyText"/>
        <w:spacing w:before="8"/>
        <w:jc w:val="left"/>
        <w:rPr>
          <w:b/>
          <w:sz w:val="8"/>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7516"/>
      </w:tblGrid>
      <w:tr w:rsidR="00AA3E5A">
        <w:trPr>
          <w:trHeight w:val="369"/>
        </w:trPr>
        <w:tc>
          <w:tcPr>
            <w:tcW w:w="1553" w:type="dxa"/>
          </w:tcPr>
          <w:p w:rsidR="00AA3E5A" w:rsidRDefault="007F2D19">
            <w:pPr>
              <w:pStyle w:val="TableParagraph"/>
              <w:spacing w:before="21"/>
              <w:ind w:left="407"/>
              <w:rPr>
                <w:b/>
                <w:sz w:val="26"/>
              </w:rPr>
            </w:pPr>
            <w:r>
              <w:rPr>
                <w:b/>
                <w:sz w:val="26"/>
              </w:rPr>
              <w:t>Source</w:t>
            </w:r>
          </w:p>
        </w:tc>
        <w:tc>
          <w:tcPr>
            <w:tcW w:w="7516" w:type="dxa"/>
          </w:tcPr>
          <w:p w:rsidR="00AA3E5A" w:rsidRDefault="007F2D19">
            <w:pPr>
              <w:pStyle w:val="TableParagraph"/>
              <w:spacing w:before="21"/>
              <w:ind w:left="1315" w:right="1310"/>
              <w:jc w:val="center"/>
              <w:rPr>
                <w:b/>
                <w:sz w:val="26"/>
              </w:rPr>
            </w:pPr>
            <w:r>
              <w:rPr>
                <w:b/>
                <w:sz w:val="26"/>
              </w:rPr>
              <w:t>Definitions of Social Media Marketing</w:t>
            </w:r>
          </w:p>
        </w:tc>
      </w:tr>
      <w:tr w:rsidR="00AA3E5A">
        <w:trPr>
          <w:trHeight w:val="1355"/>
        </w:trPr>
        <w:tc>
          <w:tcPr>
            <w:tcW w:w="1553" w:type="dxa"/>
          </w:tcPr>
          <w:p w:rsidR="00AA3E5A" w:rsidRDefault="007F2D19">
            <w:pPr>
              <w:pStyle w:val="TableParagraph"/>
              <w:spacing w:before="21" w:line="264" w:lineRule="auto"/>
              <w:ind w:left="151" w:right="105" w:hanging="36"/>
              <w:jc w:val="both"/>
              <w:rPr>
                <w:sz w:val="26"/>
              </w:rPr>
            </w:pPr>
            <w:r>
              <w:rPr>
                <w:sz w:val="26"/>
              </w:rPr>
              <w:t>Taubenheim et al. (2008)</w:t>
            </w:r>
          </w:p>
          <w:p w:rsidR="00AA3E5A" w:rsidRDefault="007F2D19">
            <w:pPr>
              <w:pStyle w:val="TableParagraph"/>
              <w:spacing w:line="299" w:lineRule="exact"/>
              <w:ind w:left="489"/>
              <w:rPr>
                <w:sz w:val="26"/>
              </w:rPr>
            </w:pPr>
            <w:r>
              <w:rPr>
                <w:sz w:val="26"/>
              </w:rPr>
              <w:t>[243]</w:t>
            </w:r>
          </w:p>
        </w:tc>
        <w:tc>
          <w:tcPr>
            <w:tcW w:w="7516" w:type="dxa"/>
          </w:tcPr>
          <w:p w:rsidR="00AA3E5A" w:rsidRDefault="007F2D19">
            <w:pPr>
              <w:pStyle w:val="TableParagraph"/>
              <w:spacing w:before="20" w:line="264" w:lineRule="auto"/>
              <w:ind w:left="107" w:right="94"/>
              <w:rPr>
                <w:sz w:val="24"/>
              </w:rPr>
            </w:pPr>
            <w:r>
              <w:rPr>
                <w:sz w:val="24"/>
              </w:rPr>
              <w:t>“A way of using the Internet to instantly collaborate, share information, and have a conversation about ideas or causes we care about”</w:t>
            </w:r>
          </w:p>
          <w:p w:rsidR="00AA3E5A" w:rsidRDefault="007F2D19">
            <w:pPr>
              <w:pStyle w:val="TableParagraph"/>
              <w:spacing w:before="22" w:line="261" w:lineRule="auto"/>
              <w:ind w:left="107" w:right="22"/>
              <w:rPr>
                <w:i/>
                <w:sz w:val="26"/>
              </w:rPr>
            </w:pPr>
            <w:r>
              <w:rPr>
                <w:i/>
                <w:sz w:val="26"/>
              </w:rPr>
              <w:t>A way of using the Internet to collaborate, share information instantly, and chat about ideas or causes that interest us</w:t>
            </w:r>
          </w:p>
        </w:tc>
      </w:tr>
      <w:tr w:rsidR="00AA3E5A">
        <w:trPr>
          <w:trHeight w:val="2241"/>
        </w:trPr>
        <w:tc>
          <w:tcPr>
            <w:tcW w:w="1553" w:type="dxa"/>
          </w:tcPr>
          <w:p w:rsidR="00AA3E5A" w:rsidRDefault="007F2D19">
            <w:pPr>
              <w:pStyle w:val="TableParagraph"/>
              <w:spacing w:before="21" w:line="264" w:lineRule="auto"/>
              <w:ind w:left="422" w:right="412" w:firstLine="2"/>
              <w:jc w:val="center"/>
              <w:rPr>
                <w:sz w:val="26"/>
              </w:rPr>
            </w:pPr>
            <w:r>
              <w:rPr>
                <w:sz w:val="26"/>
              </w:rPr>
              <w:t xml:space="preserve">Tuten </w:t>
            </w:r>
            <w:r>
              <w:rPr>
                <w:w w:val="95"/>
                <w:sz w:val="26"/>
              </w:rPr>
              <w:t>(2008)</w:t>
            </w:r>
          </w:p>
          <w:p w:rsidR="00AA3E5A" w:rsidRDefault="007F2D19">
            <w:pPr>
              <w:pStyle w:val="TableParagraph"/>
              <w:spacing w:line="296" w:lineRule="exact"/>
              <w:ind w:left="131" w:right="125"/>
              <w:jc w:val="center"/>
              <w:rPr>
                <w:sz w:val="26"/>
              </w:rPr>
            </w:pPr>
            <w:r>
              <w:rPr>
                <w:sz w:val="26"/>
              </w:rPr>
              <w:t>[247], p. 9</w:t>
            </w:r>
          </w:p>
        </w:tc>
        <w:tc>
          <w:tcPr>
            <w:tcW w:w="7516" w:type="dxa"/>
          </w:tcPr>
          <w:p w:rsidR="00AA3E5A" w:rsidRDefault="007F2D19">
            <w:pPr>
              <w:pStyle w:val="TableParagraph"/>
              <w:spacing w:before="20" w:line="264" w:lineRule="auto"/>
              <w:ind w:left="107" w:right="97"/>
              <w:jc w:val="both"/>
              <w:rPr>
                <w:sz w:val="24"/>
              </w:rPr>
            </w:pPr>
            <w:r>
              <w:rPr>
                <w:sz w:val="24"/>
              </w:rPr>
              <w:t>“A broad category of advertising spending, including advertising using social network, virtual worlds, user-generated product reviews, blogger endorsement, RSS feeds of content and social news sites, podcasts, games, and consumer generated advertising”</w:t>
            </w:r>
          </w:p>
          <w:p w:rsidR="00AA3E5A" w:rsidRDefault="007F2D19">
            <w:pPr>
              <w:pStyle w:val="TableParagraph"/>
              <w:spacing w:before="1" w:line="330" w:lineRule="exact"/>
              <w:ind w:left="107" w:right="97"/>
              <w:jc w:val="both"/>
              <w:rPr>
                <w:i/>
                <w:sz w:val="26"/>
              </w:rPr>
            </w:pPr>
            <w:r>
              <w:rPr>
                <w:i/>
                <w:sz w:val="26"/>
              </w:rPr>
              <w:t>A broad type of ad spend, including ads using social networks, virtual worlds, user-generated product reviews, blogger endorsements, web feeds (Really Simple Syndication - RSS)</w:t>
            </w:r>
          </w:p>
        </w:tc>
      </w:tr>
    </w:tbl>
    <w:p w:rsidR="00AA3E5A" w:rsidRDefault="00AA3E5A">
      <w:pPr>
        <w:spacing w:line="330" w:lineRule="exact"/>
        <w:jc w:val="both"/>
        <w:rPr>
          <w:sz w:val="26"/>
        </w:rPr>
        <w:sectPr w:rsidR="00AA3E5A">
          <w:pgSz w:w="11910" w:h="16850"/>
          <w:pgMar w:top="1200" w:right="660" w:bottom="280" w:left="1580" w:header="734" w:footer="0" w:gutter="0"/>
          <w:cols w:space="720"/>
        </w:sectPr>
      </w:pPr>
    </w:p>
    <w:p w:rsidR="00AA3E5A" w:rsidRDefault="00AA3E5A">
      <w:pPr>
        <w:pStyle w:val="BodyText"/>
        <w:jc w:val="left"/>
        <w:rPr>
          <w:b/>
          <w:sz w:val="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7516"/>
      </w:tblGrid>
      <w:tr w:rsidR="00AA3E5A">
        <w:trPr>
          <w:trHeight w:val="369"/>
        </w:trPr>
        <w:tc>
          <w:tcPr>
            <w:tcW w:w="1553" w:type="dxa"/>
          </w:tcPr>
          <w:p w:rsidR="00AA3E5A" w:rsidRDefault="007F2D19">
            <w:pPr>
              <w:pStyle w:val="TableParagraph"/>
              <w:spacing w:before="23"/>
              <w:ind w:left="131" w:right="125"/>
              <w:jc w:val="center"/>
              <w:rPr>
                <w:b/>
                <w:sz w:val="26"/>
              </w:rPr>
            </w:pPr>
            <w:r>
              <w:rPr>
                <w:b/>
                <w:sz w:val="26"/>
              </w:rPr>
              <w:t>Source</w:t>
            </w:r>
          </w:p>
        </w:tc>
        <w:tc>
          <w:tcPr>
            <w:tcW w:w="7516" w:type="dxa"/>
          </w:tcPr>
          <w:p w:rsidR="00AA3E5A" w:rsidRDefault="007F2D19">
            <w:pPr>
              <w:pStyle w:val="TableParagraph"/>
              <w:spacing w:before="23"/>
              <w:ind w:left="1315" w:right="1310"/>
              <w:jc w:val="center"/>
              <w:rPr>
                <w:b/>
                <w:sz w:val="26"/>
              </w:rPr>
            </w:pPr>
            <w:r>
              <w:rPr>
                <w:b/>
                <w:sz w:val="26"/>
              </w:rPr>
              <w:t>Definitions of Social Media Marketing</w:t>
            </w:r>
          </w:p>
        </w:tc>
      </w:tr>
      <w:tr w:rsidR="00AA3E5A">
        <w:trPr>
          <w:trHeight w:val="678"/>
        </w:trPr>
        <w:tc>
          <w:tcPr>
            <w:tcW w:w="1553" w:type="dxa"/>
          </w:tcPr>
          <w:p w:rsidR="00AA3E5A" w:rsidRDefault="00AA3E5A">
            <w:pPr>
              <w:pStyle w:val="TableParagraph"/>
              <w:rPr>
                <w:sz w:val="24"/>
              </w:rPr>
            </w:pPr>
          </w:p>
        </w:tc>
        <w:tc>
          <w:tcPr>
            <w:tcW w:w="7516" w:type="dxa"/>
          </w:tcPr>
          <w:p w:rsidR="00AA3E5A" w:rsidRDefault="007F2D19">
            <w:pPr>
              <w:pStyle w:val="TableParagraph"/>
              <w:spacing w:before="4" w:line="261" w:lineRule="auto"/>
              <w:ind w:left="107" w:right="91"/>
              <w:rPr>
                <w:i/>
                <w:sz w:val="26"/>
              </w:rPr>
            </w:pPr>
            <w:r>
              <w:rPr>
                <w:i/>
                <w:sz w:val="26"/>
              </w:rPr>
              <w:t>of content and consumer-generated social news sites, podcasts, games, and ads</w:t>
            </w:r>
          </w:p>
        </w:tc>
      </w:tr>
      <w:tr w:rsidR="00AA3E5A">
        <w:trPr>
          <w:trHeight w:val="1957"/>
        </w:trPr>
        <w:tc>
          <w:tcPr>
            <w:tcW w:w="1553" w:type="dxa"/>
          </w:tcPr>
          <w:p w:rsidR="00AA3E5A" w:rsidRDefault="007F2D19">
            <w:pPr>
              <w:pStyle w:val="TableParagraph"/>
              <w:spacing w:before="21" w:line="264" w:lineRule="auto"/>
              <w:ind w:left="134" w:right="125"/>
              <w:jc w:val="center"/>
              <w:rPr>
                <w:sz w:val="26"/>
              </w:rPr>
            </w:pPr>
            <w:r>
              <w:rPr>
                <w:sz w:val="26"/>
              </w:rPr>
              <w:t>Barefoot and Szabo (2009),</w:t>
            </w:r>
          </w:p>
          <w:p w:rsidR="00AA3E5A" w:rsidRDefault="007F2D19">
            <w:pPr>
              <w:pStyle w:val="TableParagraph"/>
              <w:spacing w:line="296" w:lineRule="exact"/>
              <w:ind w:left="129" w:right="125"/>
              <w:jc w:val="center"/>
              <w:rPr>
                <w:sz w:val="26"/>
              </w:rPr>
            </w:pPr>
            <w:r>
              <w:rPr>
                <w:sz w:val="26"/>
              </w:rPr>
              <w:t>[19],</w:t>
            </w:r>
          </w:p>
          <w:p w:rsidR="00AA3E5A" w:rsidRDefault="007F2D19">
            <w:pPr>
              <w:pStyle w:val="TableParagraph"/>
              <w:spacing w:before="51"/>
              <w:ind w:left="510"/>
              <w:rPr>
                <w:sz w:val="26"/>
              </w:rPr>
            </w:pPr>
            <w:r>
              <w:rPr>
                <w:sz w:val="26"/>
              </w:rPr>
              <w:t>p. 13</w:t>
            </w:r>
          </w:p>
        </w:tc>
        <w:tc>
          <w:tcPr>
            <w:tcW w:w="7516" w:type="dxa"/>
          </w:tcPr>
          <w:p w:rsidR="00AA3E5A" w:rsidRDefault="007F2D19">
            <w:pPr>
              <w:pStyle w:val="TableParagraph"/>
              <w:spacing w:before="20" w:line="264" w:lineRule="auto"/>
              <w:ind w:left="107" w:right="97"/>
              <w:jc w:val="both"/>
              <w:rPr>
                <w:sz w:val="24"/>
              </w:rPr>
            </w:pPr>
            <w:r>
              <w:rPr>
                <w:sz w:val="24"/>
              </w:rPr>
              <w:t>“A subset of online marketing activities that complete traditional web-based promotion strategies, such as e-mail newsletters and online advertising campaigns”</w:t>
            </w:r>
          </w:p>
          <w:p w:rsidR="00AA3E5A" w:rsidRDefault="007F2D19">
            <w:pPr>
              <w:pStyle w:val="TableParagraph"/>
              <w:spacing w:before="21"/>
              <w:ind w:left="107"/>
              <w:jc w:val="both"/>
              <w:rPr>
                <w:i/>
                <w:sz w:val="26"/>
              </w:rPr>
            </w:pPr>
            <w:r>
              <w:rPr>
                <w:i/>
                <w:sz w:val="26"/>
              </w:rPr>
              <w:t>A subset of online marketing activities complete the</w:t>
            </w:r>
          </w:p>
          <w:p w:rsidR="00AA3E5A" w:rsidRDefault="007F2D19">
            <w:pPr>
              <w:pStyle w:val="TableParagraph"/>
              <w:spacing w:before="30" w:line="261" w:lineRule="auto"/>
              <w:ind w:left="107" w:right="101"/>
              <w:jc w:val="both"/>
              <w:rPr>
                <w:i/>
                <w:sz w:val="26"/>
              </w:rPr>
            </w:pPr>
            <w:r>
              <w:rPr>
                <w:i/>
                <w:sz w:val="26"/>
              </w:rPr>
              <w:t>traditional web-based advertising strategies, such as e-mail newsletters and online advertising campaigns</w:t>
            </w:r>
          </w:p>
        </w:tc>
      </w:tr>
      <w:tr w:rsidR="00AA3E5A">
        <w:trPr>
          <w:trHeight w:val="653"/>
        </w:trPr>
        <w:tc>
          <w:tcPr>
            <w:tcW w:w="1553" w:type="dxa"/>
            <w:tcBorders>
              <w:bottom w:val="nil"/>
            </w:tcBorders>
          </w:tcPr>
          <w:p w:rsidR="00AA3E5A" w:rsidRDefault="007F2D19">
            <w:pPr>
              <w:pStyle w:val="TableParagraph"/>
              <w:spacing w:before="3" w:line="326" w:lineRule="exact"/>
              <w:ind w:left="131" w:firstLine="357"/>
              <w:rPr>
                <w:sz w:val="26"/>
              </w:rPr>
            </w:pPr>
            <w:r>
              <w:rPr>
                <w:sz w:val="26"/>
              </w:rPr>
              <w:t>Dann (2010)[70];</w:t>
            </w:r>
          </w:p>
        </w:tc>
        <w:tc>
          <w:tcPr>
            <w:tcW w:w="7516" w:type="dxa"/>
            <w:tcBorders>
              <w:bottom w:val="nil"/>
            </w:tcBorders>
          </w:tcPr>
          <w:p w:rsidR="00AA3E5A" w:rsidRDefault="007F2D19">
            <w:pPr>
              <w:pStyle w:val="TableParagraph"/>
              <w:spacing w:before="20" w:line="264" w:lineRule="auto"/>
              <w:ind w:left="107" w:right="91"/>
              <w:rPr>
                <w:sz w:val="24"/>
              </w:rPr>
            </w:pPr>
            <w:r>
              <w:rPr>
                <w:sz w:val="24"/>
              </w:rPr>
              <w:t>“The commercial marketing events or processes that use social media in an attempt to positively influence consumers’ purchase behavior”</w:t>
            </w:r>
          </w:p>
        </w:tc>
      </w:tr>
      <w:tr w:rsidR="00AA3E5A">
        <w:trPr>
          <w:trHeight w:val="998"/>
        </w:trPr>
        <w:tc>
          <w:tcPr>
            <w:tcW w:w="1553" w:type="dxa"/>
            <w:tcBorders>
              <w:top w:val="nil"/>
            </w:tcBorders>
          </w:tcPr>
          <w:p w:rsidR="00AA3E5A" w:rsidRDefault="007F2D19">
            <w:pPr>
              <w:pStyle w:val="TableParagraph"/>
              <w:spacing w:before="46" w:line="261" w:lineRule="auto"/>
              <w:ind w:left="167" w:hanging="46"/>
              <w:rPr>
                <w:sz w:val="26"/>
              </w:rPr>
            </w:pPr>
            <w:r>
              <w:rPr>
                <w:sz w:val="26"/>
              </w:rPr>
              <w:t>Chen and Lin (2019)[55]</w:t>
            </w:r>
          </w:p>
        </w:tc>
        <w:tc>
          <w:tcPr>
            <w:tcW w:w="7516" w:type="dxa"/>
            <w:tcBorders>
              <w:top w:val="nil"/>
            </w:tcBorders>
          </w:tcPr>
          <w:p w:rsidR="00AA3E5A" w:rsidRDefault="007F2D19">
            <w:pPr>
              <w:pStyle w:val="TableParagraph"/>
              <w:spacing w:line="292" w:lineRule="exact"/>
              <w:ind w:left="107"/>
              <w:rPr>
                <w:i/>
                <w:sz w:val="26"/>
              </w:rPr>
            </w:pPr>
            <w:r>
              <w:rPr>
                <w:i/>
                <w:sz w:val="26"/>
              </w:rPr>
              <w:t>Trade marketing events or processes using media</w:t>
            </w:r>
          </w:p>
          <w:p w:rsidR="00AA3E5A" w:rsidRDefault="007F2D19">
            <w:pPr>
              <w:pStyle w:val="TableParagraph"/>
              <w:spacing w:before="30" w:line="261" w:lineRule="auto"/>
              <w:ind w:left="107" w:right="90"/>
              <w:rPr>
                <w:i/>
                <w:sz w:val="26"/>
              </w:rPr>
            </w:pPr>
            <w:r>
              <w:rPr>
                <w:i/>
                <w:sz w:val="26"/>
              </w:rPr>
              <w:t>Social media aims to try to positively influence consumer buying behavior</w:t>
            </w:r>
          </w:p>
        </w:tc>
      </w:tr>
      <w:tr w:rsidR="00AA3E5A">
        <w:trPr>
          <w:trHeight w:val="1539"/>
        </w:trPr>
        <w:tc>
          <w:tcPr>
            <w:tcW w:w="1553" w:type="dxa"/>
            <w:tcBorders>
              <w:bottom w:val="nil"/>
            </w:tcBorders>
          </w:tcPr>
          <w:p w:rsidR="00AA3E5A" w:rsidRDefault="007F2D19">
            <w:pPr>
              <w:pStyle w:val="TableParagraph"/>
              <w:spacing w:before="21" w:line="264" w:lineRule="auto"/>
              <w:ind w:left="134" w:right="127" w:firstLine="2"/>
              <w:jc w:val="center"/>
              <w:rPr>
                <w:sz w:val="26"/>
              </w:rPr>
            </w:pPr>
            <w:r>
              <w:rPr>
                <w:sz w:val="26"/>
              </w:rPr>
              <w:t>Chan and Guillet (2011)[47],</w:t>
            </w:r>
          </w:p>
          <w:p w:rsidR="00AA3E5A" w:rsidRDefault="007F2D19">
            <w:pPr>
              <w:pStyle w:val="TableParagraph"/>
              <w:spacing w:before="19"/>
              <w:ind w:left="131" w:right="125"/>
              <w:jc w:val="center"/>
              <w:rPr>
                <w:sz w:val="26"/>
              </w:rPr>
            </w:pPr>
            <w:r>
              <w:rPr>
                <w:sz w:val="26"/>
              </w:rPr>
              <w:t>p. 347</w:t>
            </w:r>
          </w:p>
        </w:tc>
        <w:tc>
          <w:tcPr>
            <w:tcW w:w="7516" w:type="dxa"/>
            <w:tcBorders>
              <w:bottom w:val="nil"/>
            </w:tcBorders>
          </w:tcPr>
          <w:p w:rsidR="00AA3E5A" w:rsidRDefault="007F2D19">
            <w:pPr>
              <w:pStyle w:val="TableParagraph"/>
              <w:spacing w:before="20" w:line="264" w:lineRule="auto"/>
              <w:ind w:left="107" w:right="94"/>
              <w:jc w:val="both"/>
              <w:rPr>
                <w:sz w:val="24"/>
              </w:rPr>
            </w:pPr>
            <w:r>
              <w:rPr>
                <w:sz w:val="24"/>
              </w:rPr>
              <w:t>“A social and managerial process by which individuals and groups obtain what they need and want through a set of Internet-based applications that enable interaction, communication, collaboration of user-generated content and hence, sharing of information such as ideas, thoughts, content, and</w:t>
            </w:r>
          </w:p>
          <w:p w:rsidR="00AA3E5A" w:rsidRDefault="007F2D19">
            <w:pPr>
              <w:pStyle w:val="TableParagraph"/>
              <w:spacing w:line="274" w:lineRule="exact"/>
              <w:ind w:left="107"/>
              <w:rPr>
                <w:sz w:val="24"/>
              </w:rPr>
            </w:pPr>
            <w:r>
              <w:rPr>
                <w:sz w:val="24"/>
              </w:rPr>
              <w:t>relationships"</w:t>
            </w:r>
          </w:p>
        </w:tc>
      </w:tr>
      <w:tr w:rsidR="00AA3E5A">
        <w:trPr>
          <w:trHeight w:val="1683"/>
        </w:trPr>
        <w:tc>
          <w:tcPr>
            <w:tcW w:w="1553" w:type="dxa"/>
            <w:tcBorders>
              <w:top w:val="nil"/>
            </w:tcBorders>
          </w:tcPr>
          <w:p w:rsidR="00AA3E5A" w:rsidRDefault="00AA3E5A">
            <w:pPr>
              <w:pStyle w:val="TableParagraph"/>
              <w:rPr>
                <w:sz w:val="24"/>
              </w:rPr>
            </w:pPr>
          </w:p>
        </w:tc>
        <w:tc>
          <w:tcPr>
            <w:tcW w:w="7516" w:type="dxa"/>
            <w:tcBorders>
              <w:top w:val="nil"/>
            </w:tcBorders>
          </w:tcPr>
          <w:p w:rsidR="00AA3E5A" w:rsidRDefault="007F2D19">
            <w:pPr>
              <w:pStyle w:val="TableParagraph"/>
              <w:spacing w:before="19" w:line="264" w:lineRule="auto"/>
              <w:ind w:left="107" w:right="98"/>
              <w:jc w:val="both"/>
              <w:rPr>
                <w:i/>
                <w:sz w:val="26"/>
              </w:rPr>
            </w:pPr>
            <w:r>
              <w:rPr>
                <w:i/>
                <w:sz w:val="26"/>
              </w:rPr>
              <w:t>A management and social process whereby individuals and teams get what they need and want through a set of Internet-based applications that allow interaction, communication, content collaboration due to</w:t>
            </w:r>
          </w:p>
          <w:p w:rsidR="00AA3E5A" w:rsidRDefault="007F2D19">
            <w:pPr>
              <w:pStyle w:val="TableParagraph"/>
              <w:spacing w:line="261" w:lineRule="auto"/>
              <w:ind w:left="107" w:right="98"/>
              <w:jc w:val="both"/>
              <w:rPr>
                <w:i/>
                <w:sz w:val="26"/>
              </w:rPr>
            </w:pPr>
            <w:r>
              <w:rPr>
                <w:i/>
                <w:sz w:val="26"/>
              </w:rPr>
              <w:t>Users create and, therefore, share information such as ideas, thoughts, content, and relationships</w:t>
            </w:r>
          </w:p>
        </w:tc>
      </w:tr>
      <w:tr w:rsidR="00AA3E5A">
        <w:trPr>
          <w:trHeight w:val="1955"/>
        </w:trPr>
        <w:tc>
          <w:tcPr>
            <w:tcW w:w="1553" w:type="dxa"/>
          </w:tcPr>
          <w:p w:rsidR="00AA3E5A" w:rsidRDefault="007F2D19">
            <w:pPr>
              <w:pStyle w:val="TableParagraph"/>
              <w:spacing w:before="21"/>
              <w:ind w:left="199"/>
              <w:rPr>
                <w:sz w:val="26"/>
              </w:rPr>
            </w:pPr>
            <w:r>
              <w:rPr>
                <w:sz w:val="26"/>
              </w:rPr>
              <w:t>Chi (2011)</w:t>
            </w:r>
          </w:p>
          <w:p w:rsidR="00AA3E5A" w:rsidRDefault="007F2D19">
            <w:pPr>
              <w:pStyle w:val="TableParagraph"/>
              <w:spacing w:before="27"/>
              <w:ind w:left="223"/>
              <w:rPr>
                <w:sz w:val="26"/>
              </w:rPr>
            </w:pPr>
            <w:r>
              <w:rPr>
                <w:sz w:val="26"/>
              </w:rPr>
              <w:t>[62], p. 46</w:t>
            </w:r>
          </w:p>
        </w:tc>
        <w:tc>
          <w:tcPr>
            <w:tcW w:w="7516" w:type="dxa"/>
          </w:tcPr>
          <w:p w:rsidR="00AA3E5A" w:rsidRDefault="007F2D19">
            <w:pPr>
              <w:pStyle w:val="TableParagraph"/>
              <w:spacing w:before="20" w:line="264" w:lineRule="auto"/>
              <w:ind w:left="107" w:right="97"/>
              <w:jc w:val="both"/>
              <w:rPr>
                <w:sz w:val="24"/>
              </w:rPr>
            </w:pPr>
            <w:r>
              <w:rPr>
                <w:sz w:val="24"/>
              </w:rPr>
              <w:t>“Social media marketing provides meaning and connection between brands and consumers and offers a personal channel and currency for user-centered networking and social interaction”</w:t>
            </w:r>
          </w:p>
          <w:p w:rsidR="00AA3E5A" w:rsidRDefault="007F2D19">
            <w:pPr>
              <w:pStyle w:val="TableParagraph"/>
              <w:spacing w:before="21"/>
              <w:ind w:left="107"/>
              <w:jc w:val="both"/>
              <w:rPr>
                <w:i/>
                <w:sz w:val="26"/>
              </w:rPr>
            </w:pPr>
            <w:r>
              <w:rPr>
                <w:i/>
                <w:spacing w:val="-5"/>
                <w:sz w:val="26"/>
              </w:rPr>
              <w:t>Social media marketing brings meaning and connection between brands</w:t>
            </w:r>
          </w:p>
          <w:p w:rsidR="00AA3E5A" w:rsidRDefault="007F2D19">
            <w:pPr>
              <w:pStyle w:val="TableParagraph"/>
              <w:spacing w:before="30" w:line="261" w:lineRule="auto"/>
              <w:ind w:left="107" w:right="93"/>
              <w:jc w:val="both"/>
              <w:rPr>
                <w:i/>
                <w:sz w:val="26"/>
              </w:rPr>
            </w:pPr>
            <w:r>
              <w:rPr>
                <w:i/>
                <w:spacing w:val="-5"/>
                <w:sz w:val="26"/>
              </w:rPr>
              <w:t>Brands and consumers, while providing a personal and monetary channel for user-centric networking and social interaction</w:t>
            </w:r>
          </w:p>
        </w:tc>
      </w:tr>
      <w:tr w:rsidR="00AA3E5A">
        <w:trPr>
          <w:trHeight w:val="338"/>
        </w:trPr>
        <w:tc>
          <w:tcPr>
            <w:tcW w:w="1553" w:type="dxa"/>
            <w:tcBorders>
              <w:bottom w:val="nil"/>
            </w:tcBorders>
          </w:tcPr>
          <w:p w:rsidR="00AA3E5A" w:rsidRDefault="007F2D19">
            <w:pPr>
              <w:pStyle w:val="TableParagraph"/>
              <w:spacing w:before="23" w:line="295" w:lineRule="exact"/>
              <w:ind w:left="134" w:right="125"/>
              <w:jc w:val="center"/>
              <w:rPr>
                <w:sz w:val="26"/>
              </w:rPr>
            </w:pPr>
            <w:r>
              <w:rPr>
                <w:sz w:val="26"/>
              </w:rPr>
              <w:t>Dwivedi and</w:t>
            </w:r>
          </w:p>
        </w:tc>
        <w:tc>
          <w:tcPr>
            <w:tcW w:w="7516" w:type="dxa"/>
            <w:vMerge w:val="restart"/>
          </w:tcPr>
          <w:p w:rsidR="00AA3E5A" w:rsidRDefault="007F2D19">
            <w:pPr>
              <w:pStyle w:val="TableParagraph"/>
              <w:spacing w:before="23" w:line="264" w:lineRule="auto"/>
              <w:ind w:left="107" w:right="98"/>
              <w:jc w:val="both"/>
              <w:rPr>
                <w:sz w:val="24"/>
              </w:rPr>
            </w:pPr>
            <w:r>
              <w:rPr>
                <w:sz w:val="24"/>
              </w:rPr>
              <w:t>“A dialogue often triggered by consumers/audiences, or a business/product/ services that circulate amongst the stated parties to set in motion a revealing communication on some promotional information so that it allows learning from one another’s use and experiences, eventually benefitting all of the involved parties.”</w:t>
            </w:r>
          </w:p>
          <w:p w:rsidR="00AA3E5A" w:rsidRDefault="007F2D19">
            <w:pPr>
              <w:pStyle w:val="TableParagraph"/>
              <w:spacing w:before="21" w:line="264" w:lineRule="auto"/>
              <w:ind w:left="107" w:right="98"/>
              <w:jc w:val="both"/>
              <w:rPr>
                <w:i/>
                <w:sz w:val="26"/>
              </w:rPr>
            </w:pPr>
            <w:r>
              <w:rPr>
                <w:i/>
                <w:sz w:val="26"/>
              </w:rPr>
              <w:t>A dialogue is usually triggered by the consumer/audience or business/product/service circulating between the stated parties to initiate disclosure communications about certain promotional information to</w:t>
            </w:r>
          </w:p>
          <w:p w:rsidR="00AA3E5A" w:rsidRDefault="007F2D19">
            <w:pPr>
              <w:pStyle w:val="TableParagraph"/>
              <w:spacing w:line="261" w:lineRule="auto"/>
              <w:ind w:left="107" w:right="98"/>
              <w:jc w:val="both"/>
              <w:rPr>
                <w:i/>
                <w:sz w:val="26"/>
              </w:rPr>
            </w:pPr>
            <w:r>
              <w:rPr>
                <w:i/>
                <w:sz w:val="26"/>
              </w:rPr>
              <w:t>It allows learning from each other's experiences and uses, ultimately benefiting all stakeholders</w:t>
            </w:r>
          </w:p>
        </w:tc>
      </w:tr>
      <w:tr w:rsidR="00AA3E5A">
        <w:trPr>
          <w:trHeight w:val="317"/>
        </w:trPr>
        <w:tc>
          <w:tcPr>
            <w:tcW w:w="1553" w:type="dxa"/>
            <w:tcBorders>
              <w:top w:val="nil"/>
              <w:bottom w:val="nil"/>
            </w:tcBorders>
          </w:tcPr>
          <w:p w:rsidR="00AA3E5A" w:rsidRDefault="007F2D19">
            <w:pPr>
              <w:pStyle w:val="TableParagraph"/>
              <w:spacing w:before="4" w:line="293" w:lineRule="exact"/>
              <w:ind w:left="132" w:right="125"/>
              <w:jc w:val="center"/>
              <w:rPr>
                <w:sz w:val="26"/>
              </w:rPr>
            </w:pPr>
            <w:r>
              <w:rPr>
                <w:sz w:val="26"/>
              </w:rPr>
              <w:t>Associates</w:t>
            </w:r>
          </w:p>
        </w:tc>
        <w:tc>
          <w:tcPr>
            <w:tcW w:w="7516" w:type="dxa"/>
            <w:vMerge/>
            <w:tcBorders>
              <w:top w:val="nil"/>
            </w:tcBorders>
          </w:tcPr>
          <w:p w:rsidR="00AA3E5A" w:rsidRDefault="00AA3E5A">
            <w:pPr>
              <w:rPr>
                <w:sz w:val="2"/>
                <w:szCs w:val="2"/>
              </w:rPr>
            </w:pPr>
          </w:p>
        </w:tc>
      </w:tr>
      <w:tr w:rsidR="00AA3E5A">
        <w:trPr>
          <w:trHeight w:val="328"/>
        </w:trPr>
        <w:tc>
          <w:tcPr>
            <w:tcW w:w="1553" w:type="dxa"/>
            <w:tcBorders>
              <w:top w:val="nil"/>
              <w:bottom w:val="nil"/>
            </w:tcBorders>
          </w:tcPr>
          <w:p w:rsidR="00AA3E5A" w:rsidRDefault="007F2D19">
            <w:pPr>
              <w:pStyle w:val="TableParagraph"/>
              <w:spacing w:before="3"/>
              <w:ind w:left="132" w:right="125"/>
              <w:jc w:val="center"/>
              <w:rPr>
                <w:sz w:val="26"/>
              </w:rPr>
            </w:pPr>
            <w:r>
              <w:rPr>
                <w:sz w:val="26"/>
              </w:rPr>
              <w:t>(2015)</w:t>
            </w:r>
          </w:p>
        </w:tc>
        <w:tc>
          <w:tcPr>
            <w:tcW w:w="7516" w:type="dxa"/>
            <w:vMerge/>
            <w:tcBorders>
              <w:top w:val="nil"/>
            </w:tcBorders>
          </w:tcPr>
          <w:p w:rsidR="00AA3E5A" w:rsidRDefault="00AA3E5A">
            <w:pPr>
              <w:rPr>
                <w:sz w:val="2"/>
                <w:szCs w:val="2"/>
              </w:rPr>
            </w:pPr>
          </w:p>
        </w:tc>
      </w:tr>
      <w:tr w:rsidR="00AA3E5A">
        <w:trPr>
          <w:trHeight w:val="329"/>
        </w:trPr>
        <w:tc>
          <w:tcPr>
            <w:tcW w:w="1553" w:type="dxa"/>
            <w:tcBorders>
              <w:top w:val="nil"/>
              <w:bottom w:val="nil"/>
            </w:tcBorders>
          </w:tcPr>
          <w:p w:rsidR="00AA3E5A" w:rsidRDefault="007F2D19">
            <w:pPr>
              <w:pStyle w:val="TableParagraph"/>
              <w:spacing w:before="15" w:line="295" w:lineRule="exact"/>
              <w:ind w:left="129" w:right="125"/>
              <w:jc w:val="center"/>
              <w:rPr>
                <w:sz w:val="26"/>
              </w:rPr>
            </w:pPr>
            <w:r>
              <w:rPr>
                <w:sz w:val="26"/>
              </w:rPr>
              <w:t>[76],</w:t>
            </w:r>
          </w:p>
        </w:tc>
        <w:tc>
          <w:tcPr>
            <w:tcW w:w="7516" w:type="dxa"/>
            <w:vMerge/>
            <w:tcBorders>
              <w:top w:val="nil"/>
            </w:tcBorders>
          </w:tcPr>
          <w:p w:rsidR="00AA3E5A" w:rsidRDefault="00AA3E5A">
            <w:pPr>
              <w:rPr>
                <w:sz w:val="2"/>
                <w:szCs w:val="2"/>
              </w:rPr>
            </w:pPr>
          </w:p>
        </w:tc>
      </w:tr>
      <w:tr w:rsidR="00AA3E5A">
        <w:trPr>
          <w:trHeight w:val="318"/>
        </w:trPr>
        <w:tc>
          <w:tcPr>
            <w:tcW w:w="1553" w:type="dxa"/>
            <w:tcBorders>
              <w:top w:val="nil"/>
              <w:bottom w:val="nil"/>
            </w:tcBorders>
          </w:tcPr>
          <w:p w:rsidR="00AA3E5A" w:rsidRDefault="007F2D19">
            <w:pPr>
              <w:pStyle w:val="TableParagraph"/>
              <w:spacing w:before="4" w:line="295" w:lineRule="exact"/>
              <w:ind w:left="539"/>
              <w:rPr>
                <w:sz w:val="26"/>
              </w:rPr>
            </w:pPr>
            <w:r>
              <w:rPr>
                <w:sz w:val="26"/>
              </w:rPr>
              <w:t>p. 5;</w:t>
            </w:r>
          </w:p>
        </w:tc>
        <w:tc>
          <w:tcPr>
            <w:tcW w:w="7516" w:type="dxa"/>
            <w:vMerge/>
            <w:tcBorders>
              <w:top w:val="nil"/>
            </w:tcBorders>
          </w:tcPr>
          <w:p w:rsidR="00AA3E5A" w:rsidRDefault="00AA3E5A">
            <w:pPr>
              <w:rPr>
                <w:sz w:val="2"/>
                <w:szCs w:val="2"/>
              </w:rPr>
            </w:pPr>
          </w:p>
        </w:tc>
      </w:tr>
      <w:tr w:rsidR="00AA3E5A">
        <w:trPr>
          <w:trHeight w:val="318"/>
        </w:trPr>
        <w:tc>
          <w:tcPr>
            <w:tcW w:w="1553" w:type="dxa"/>
            <w:tcBorders>
              <w:top w:val="nil"/>
              <w:bottom w:val="nil"/>
            </w:tcBorders>
          </w:tcPr>
          <w:p w:rsidR="00AA3E5A" w:rsidRDefault="007F2D19">
            <w:pPr>
              <w:pStyle w:val="TableParagraph"/>
              <w:spacing w:before="4" w:line="295" w:lineRule="exact"/>
              <w:ind w:left="134" w:right="125"/>
              <w:jc w:val="center"/>
              <w:rPr>
                <w:sz w:val="26"/>
              </w:rPr>
            </w:pPr>
            <w:r>
              <w:rPr>
                <w:sz w:val="26"/>
              </w:rPr>
              <w:t>Alalwan and</w:t>
            </w:r>
          </w:p>
        </w:tc>
        <w:tc>
          <w:tcPr>
            <w:tcW w:w="7516" w:type="dxa"/>
            <w:vMerge/>
            <w:tcBorders>
              <w:top w:val="nil"/>
            </w:tcBorders>
          </w:tcPr>
          <w:p w:rsidR="00AA3E5A" w:rsidRDefault="00AA3E5A">
            <w:pPr>
              <w:rPr>
                <w:sz w:val="2"/>
                <w:szCs w:val="2"/>
              </w:rPr>
            </w:pPr>
          </w:p>
        </w:tc>
      </w:tr>
      <w:tr w:rsidR="00AA3E5A">
        <w:trPr>
          <w:trHeight w:val="317"/>
        </w:trPr>
        <w:tc>
          <w:tcPr>
            <w:tcW w:w="1553" w:type="dxa"/>
            <w:tcBorders>
              <w:top w:val="nil"/>
              <w:bottom w:val="nil"/>
            </w:tcBorders>
          </w:tcPr>
          <w:p w:rsidR="00AA3E5A" w:rsidRDefault="007F2D19">
            <w:pPr>
              <w:pStyle w:val="TableParagraph"/>
              <w:spacing w:before="4" w:line="293" w:lineRule="exact"/>
              <w:ind w:left="132" w:right="125"/>
              <w:jc w:val="center"/>
              <w:rPr>
                <w:sz w:val="26"/>
              </w:rPr>
            </w:pPr>
            <w:r>
              <w:rPr>
                <w:sz w:val="26"/>
              </w:rPr>
              <w:t>Associates</w:t>
            </w:r>
          </w:p>
        </w:tc>
        <w:tc>
          <w:tcPr>
            <w:tcW w:w="7516" w:type="dxa"/>
            <w:vMerge/>
            <w:tcBorders>
              <w:top w:val="nil"/>
            </w:tcBorders>
          </w:tcPr>
          <w:p w:rsidR="00AA3E5A" w:rsidRDefault="00AA3E5A">
            <w:pPr>
              <w:rPr>
                <w:sz w:val="2"/>
                <w:szCs w:val="2"/>
              </w:rPr>
            </w:pPr>
          </w:p>
        </w:tc>
      </w:tr>
      <w:tr w:rsidR="00AA3E5A">
        <w:trPr>
          <w:trHeight w:val="328"/>
        </w:trPr>
        <w:tc>
          <w:tcPr>
            <w:tcW w:w="1553" w:type="dxa"/>
            <w:tcBorders>
              <w:top w:val="nil"/>
              <w:bottom w:val="nil"/>
            </w:tcBorders>
          </w:tcPr>
          <w:p w:rsidR="00AA3E5A" w:rsidRDefault="007F2D19">
            <w:pPr>
              <w:pStyle w:val="TableParagraph"/>
              <w:spacing w:before="3"/>
              <w:ind w:left="131" w:right="125"/>
              <w:jc w:val="center"/>
              <w:rPr>
                <w:sz w:val="26"/>
              </w:rPr>
            </w:pPr>
            <w:r>
              <w:rPr>
                <w:sz w:val="26"/>
              </w:rPr>
              <w:t>(2017), [9],</w:t>
            </w:r>
          </w:p>
        </w:tc>
        <w:tc>
          <w:tcPr>
            <w:tcW w:w="7516" w:type="dxa"/>
            <w:vMerge/>
            <w:tcBorders>
              <w:top w:val="nil"/>
            </w:tcBorders>
          </w:tcPr>
          <w:p w:rsidR="00AA3E5A" w:rsidRDefault="00AA3E5A">
            <w:pPr>
              <w:rPr>
                <w:sz w:val="2"/>
                <w:szCs w:val="2"/>
              </w:rPr>
            </w:pPr>
          </w:p>
        </w:tc>
      </w:tr>
      <w:tr w:rsidR="00AA3E5A">
        <w:trPr>
          <w:trHeight w:val="545"/>
        </w:trPr>
        <w:tc>
          <w:tcPr>
            <w:tcW w:w="1553" w:type="dxa"/>
            <w:tcBorders>
              <w:top w:val="nil"/>
            </w:tcBorders>
          </w:tcPr>
          <w:p w:rsidR="00AA3E5A" w:rsidRDefault="007F2D19">
            <w:pPr>
              <w:pStyle w:val="TableParagraph"/>
              <w:spacing w:before="15"/>
              <w:ind w:left="134" w:right="125"/>
              <w:jc w:val="center"/>
              <w:rPr>
                <w:sz w:val="26"/>
              </w:rPr>
            </w:pPr>
            <w:r>
              <w:rPr>
                <w:sz w:val="26"/>
              </w:rPr>
              <w:t>p. 1179</w:t>
            </w:r>
          </w:p>
        </w:tc>
        <w:tc>
          <w:tcPr>
            <w:tcW w:w="7516" w:type="dxa"/>
            <w:vMerge/>
            <w:tcBorders>
              <w:top w:val="nil"/>
            </w:tcBorders>
          </w:tcPr>
          <w:p w:rsidR="00AA3E5A" w:rsidRDefault="00AA3E5A">
            <w:pPr>
              <w:rPr>
                <w:sz w:val="2"/>
                <w:szCs w:val="2"/>
              </w:rPr>
            </w:pPr>
          </w:p>
        </w:tc>
      </w:tr>
      <w:tr w:rsidR="00AA3E5A">
        <w:trPr>
          <w:trHeight w:val="952"/>
        </w:trPr>
        <w:tc>
          <w:tcPr>
            <w:tcW w:w="1553" w:type="dxa"/>
          </w:tcPr>
          <w:p w:rsidR="00AA3E5A" w:rsidRDefault="007F2D19">
            <w:pPr>
              <w:pStyle w:val="TableParagraph"/>
              <w:spacing w:before="21" w:line="266" w:lineRule="auto"/>
              <w:ind w:left="151" w:firstLine="122"/>
              <w:rPr>
                <w:sz w:val="26"/>
              </w:rPr>
            </w:pPr>
            <w:r>
              <w:rPr>
                <w:sz w:val="26"/>
              </w:rPr>
              <w:t>Chang et al.</w:t>
            </w:r>
          </w:p>
        </w:tc>
        <w:tc>
          <w:tcPr>
            <w:tcW w:w="7516" w:type="dxa"/>
          </w:tcPr>
          <w:p w:rsidR="00AA3E5A" w:rsidRDefault="007F2D19">
            <w:pPr>
              <w:pStyle w:val="TableParagraph"/>
              <w:spacing w:before="20" w:line="264" w:lineRule="auto"/>
              <w:ind w:left="107" w:right="99"/>
              <w:jc w:val="both"/>
              <w:rPr>
                <w:sz w:val="24"/>
              </w:rPr>
            </w:pPr>
            <w:r>
              <w:rPr>
                <w:sz w:val="24"/>
              </w:rPr>
              <w:t>“Social media marketing, which uses social networks such as Facebook to enable content sharing, information diffusion, relationship building, and fans cohesion”</w:t>
            </w:r>
          </w:p>
        </w:tc>
      </w:tr>
    </w:tbl>
    <w:p w:rsidR="00AA3E5A" w:rsidRDefault="00AA3E5A">
      <w:pPr>
        <w:spacing w:line="264" w:lineRule="auto"/>
        <w:jc w:val="both"/>
        <w:rPr>
          <w:sz w:val="24"/>
        </w:rPr>
        <w:sectPr w:rsidR="00AA3E5A">
          <w:pgSz w:w="11910" w:h="16850"/>
          <w:pgMar w:top="1200" w:right="660" w:bottom="280" w:left="1580" w:header="734" w:footer="0" w:gutter="0"/>
          <w:cols w:space="720"/>
        </w:sectPr>
      </w:pPr>
    </w:p>
    <w:p w:rsidR="00AA3E5A" w:rsidRDefault="00AA3E5A">
      <w:pPr>
        <w:pStyle w:val="BodyText"/>
        <w:jc w:val="left"/>
        <w:rPr>
          <w:b/>
          <w:sz w:val="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7516"/>
      </w:tblGrid>
      <w:tr w:rsidR="00AA3E5A">
        <w:trPr>
          <w:trHeight w:val="369"/>
        </w:trPr>
        <w:tc>
          <w:tcPr>
            <w:tcW w:w="1553" w:type="dxa"/>
          </w:tcPr>
          <w:p w:rsidR="00AA3E5A" w:rsidRDefault="007F2D19">
            <w:pPr>
              <w:pStyle w:val="TableParagraph"/>
              <w:spacing w:before="23"/>
              <w:ind w:left="407"/>
              <w:rPr>
                <w:b/>
                <w:sz w:val="26"/>
              </w:rPr>
            </w:pPr>
            <w:r>
              <w:rPr>
                <w:b/>
                <w:sz w:val="26"/>
              </w:rPr>
              <w:t>Source</w:t>
            </w:r>
          </w:p>
        </w:tc>
        <w:tc>
          <w:tcPr>
            <w:tcW w:w="7516" w:type="dxa"/>
          </w:tcPr>
          <w:p w:rsidR="00AA3E5A" w:rsidRDefault="007F2D19">
            <w:pPr>
              <w:pStyle w:val="TableParagraph"/>
              <w:spacing w:before="23"/>
              <w:ind w:left="1315" w:right="1310"/>
              <w:jc w:val="center"/>
              <w:rPr>
                <w:b/>
                <w:sz w:val="26"/>
              </w:rPr>
            </w:pPr>
            <w:r>
              <w:rPr>
                <w:b/>
                <w:sz w:val="26"/>
              </w:rPr>
              <w:t>Definitions of Social Media Marketing</w:t>
            </w:r>
          </w:p>
        </w:tc>
      </w:tr>
      <w:tr w:rsidR="00AA3E5A">
        <w:trPr>
          <w:trHeight w:val="1026"/>
        </w:trPr>
        <w:tc>
          <w:tcPr>
            <w:tcW w:w="1553" w:type="dxa"/>
          </w:tcPr>
          <w:p w:rsidR="00AA3E5A" w:rsidRDefault="007F2D19">
            <w:pPr>
              <w:pStyle w:val="TableParagraph"/>
              <w:spacing w:before="4"/>
              <w:ind w:left="132" w:right="125"/>
              <w:jc w:val="center"/>
              <w:rPr>
                <w:sz w:val="26"/>
              </w:rPr>
            </w:pPr>
            <w:r>
              <w:rPr>
                <w:sz w:val="26"/>
              </w:rPr>
              <w:t>(2015),</w:t>
            </w:r>
          </w:p>
          <w:p w:rsidR="00AA3E5A" w:rsidRDefault="007F2D19">
            <w:pPr>
              <w:pStyle w:val="TableParagraph"/>
              <w:spacing w:before="27"/>
              <w:ind w:left="129" w:right="125"/>
              <w:jc w:val="center"/>
              <w:rPr>
                <w:sz w:val="26"/>
              </w:rPr>
            </w:pPr>
            <w:r>
              <w:rPr>
                <w:sz w:val="26"/>
              </w:rPr>
              <w:t>[48],</w:t>
            </w:r>
          </w:p>
          <w:p w:rsidR="00AA3E5A" w:rsidRDefault="007F2D19">
            <w:pPr>
              <w:pStyle w:val="TableParagraph"/>
              <w:spacing w:before="49"/>
              <w:ind w:left="131" w:right="125"/>
              <w:jc w:val="center"/>
              <w:rPr>
                <w:sz w:val="26"/>
              </w:rPr>
            </w:pPr>
            <w:r>
              <w:rPr>
                <w:sz w:val="26"/>
              </w:rPr>
              <w:t>p. 777</w:t>
            </w:r>
          </w:p>
        </w:tc>
        <w:tc>
          <w:tcPr>
            <w:tcW w:w="7516" w:type="dxa"/>
          </w:tcPr>
          <w:p w:rsidR="00AA3E5A" w:rsidRDefault="007F2D19">
            <w:pPr>
              <w:pStyle w:val="TableParagraph"/>
              <w:spacing w:before="4" w:line="264" w:lineRule="auto"/>
              <w:ind w:left="107" w:right="101"/>
              <w:jc w:val="both"/>
              <w:rPr>
                <w:i/>
                <w:sz w:val="26"/>
              </w:rPr>
            </w:pPr>
            <w:r>
              <w:rPr>
                <w:i/>
                <w:sz w:val="26"/>
              </w:rPr>
              <w:t>Social media marketing, which uses social networks like Facebook to enable content sharing, disseminate information, build relationships, and engage fans</w:t>
            </w:r>
          </w:p>
        </w:tc>
      </w:tr>
      <w:tr w:rsidR="00AA3E5A">
        <w:trPr>
          <w:trHeight w:val="1706"/>
        </w:trPr>
        <w:tc>
          <w:tcPr>
            <w:tcW w:w="1553" w:type="dxa"/>
          </w:tcPr>
          <w:p w:rsidR="00AA3E5A" w:rsidRDefault="007F2D19">
            <w:pPr>
              <w:pStyle w:val="TableParagraph"/>
              <w:spacing w:before="21" w:line="264" w:lineRule="auto"/>
              <w:ind w:left="285" w:right="276" w:firstLine="31"/>
              <w:jc w:val="both"/>
              <w:rPr>
                <w:sz w:val="26"/>
              </w:rPr>
            </w:pPr>
            <w:r>
              <w:rPr>
                <w:sz w:val="26"/>
              </w:rPr>
              <w:t>Pham and Gammoh (2015)</w:t>
            </w:r>
          </w:p>
          <w:p w:rsidR="00AA3E5A" w:rsidRDefault="007F2D19">
            <w:pPr>
              <w:pStyle w:val="TableParagraph"/>
              <w:spacing w:line="299" w:lineRule="exact"/>
              <w:ind w:left="455"/>
              <w:rPr>
                <w:sz w:val="26"/>
              </w:rPr>
            </w:pPr>
            <w:r>
              <w:rPr>
                <w:sz w:val="26"/>
              </w:rPr>
              <w:t>[206],</w:t>
            </w:r>
          </w:p>
          <w:p w:rsidR="00AA3E5A" w:rsidRDefault="007F2D19">
            <w:pPr>
              <w:pStyle w:val="TableParagraph"/>
              <w:spacing w:before="49"/>
              <w:ind w:left="443"/>
              <w:rPr>
                <w:sz w:val="26"/>
              </w:rPr>
            </w:pPr>
            <w:r>
              <w:rPr>
                <w:sz w:val="26"/>
              </w:rPr>
              <w:t>p. 325</w:t>
            </w:r>
          </w:p>
        </w:tc>
        <w:tc>
          <w:tcPr>
            <w:tcW w:w="7516" w:type="dxa"/>
          </w:tcPr>
          <w:p w:rsidR="00AA3E5A" w:rsidRDefault="007F2D19">
            <w:pPr>
              <w:pStyle w:val="TableParagraph"/>
              <w:spacing w:before="20" w:line="268" w:lineRule="auto"/>
              <w:ind w:left="107" w:right="91"/>
              <w:rPr>
                <w:i/>
                <w:sz w:val="26"/>
              </w:rPr>
            </w:pPr>
            <w:r>
              <w:rPr>
                <w:sz w:val="24"/>
              </w:rPr>
              <w:t xml:space="preserve">"Company's process of creating and promoting online marketing-related activities on social media platforms that offer values to its stakeholders </w:t>
            </w:r>
          </w:p>
        </w:tc>
      </w:tr>
      <w:tr w:rsidR="00AA3E5A">
        <w:trPr>
          <w:trHeight w:val="3220"/>
        </w:trPr>
        <w:tc>
          <w:tcPr>
            <w:tcW w:w="1553" w:type="dxa"/>
          </w:tcPr>
          <w:p w:rsidR="00AA3E5A" w:rsidRDefault="007F2D19">
            <w:pPr>
              <w:pStyle w:val="TableParagraph"/>
              <w:spacing w:before="21" w:line="264" w:lineRule="auto"/>
              <w:ind w:left="134" w:right="127" w:firstLine="4"/>
              <w:jc w:val="center"/>
              <w:rPr>
                <w:sz w:val="26"/>
              </w:rPr>
            </w:pPr>
            <w:r>
              <w:rPr>
                <w:sz w:val="26"/>
              </w:rPr>
              <w:t>Choi et al. (2016)[64],</w:t>
            </w:r>
          </w:p>
          <w:p w:rsidR="00AA3E5A" w:rsidRDefault="007F2D19">
            <w:pPr>
              <w:pStyle w:val="TableParagraph"/>
              <w:spacing w:before="17"/>
              <w:ind w:left="131" w:right="125"/>
              <w:jc w:val="center"/>
              <w:rPr>
                <w:sz w:val="26"/>
              </w:rPr>
            </w:pPr>
            <w:r>
              <w:rPr>
                <w:sz w:val="26"/>
              </w:rPr>
              <w:t>p. 772</w:t>
            </w:r>
          </w:p>
        </w:tc>
        <w:tc>
          <w:tcPr>
            <w:tcW w:w="7516" w:type="dxa"/>
          </w:tcPr>
          <w:p w:rsidR="00AA3E5A" w:rsidRDefault="007F2D19">
            <w:pPr>
              <w:pStyle w:val="TableParagraph"/>
              <w:spacing w:before="20" w:line="264" w:lineRule="auto"/>
              <w:ind w:left="107" w:right="100"/>
              <w:jc w:val="both"/>
              <w:rPr>
                <w:sz w:val="24"/>
              </w:rPr>
            </w:pPr>
            <w:r>
              <w:rPr>
                <w:sz w:val="24"/>
              </w:rPr>
              <w:t>“Engaging with customers through SNSs is commonly known as social media marketing and brings several benefits to companies, such as creating word-ofmouth, positively affecting customer equity, enhancing customer loyalty to the company, and increasing purchase intention of the company’s products or services”</w:t>
            </w:r>
          </w:p>
          <w:p w:rsidR="00AA3E5A" w:rsidRDefault="007F2D19">
            <w:pPr>
              <w:pStyle w:val="TableParagraph"/>
              <w:spacing w:before="22" w:line="264" w:lineRule="auto"/>
              <w:ind w:left="107" w:right="96"/>
              <w:jc w:val="both"/>
              <w:rPr>
                <w:i/>
                <w:sz w:val="26"/>
              </w:rPr>
            </w:pPr>
            <w:r>
              <w:rPr>
                <w:i/>
                <w:sz w:val="26"/>
              </w:rPr>
              <w:t>Interacting with customers through social networking channels is often referred to as social media marketing and offers a number of benefits to companies, such as creating word-of-mouth, positive influence</w:t>
            </w:r>
          </w:p>
          <w:p w:rsidR="00AA3E5A" w:rsidRDefault="007F2D19">
            <w:pPr>
              <w:pStyle w:val="TableParagraph"/>
              <w:spacing w:line="261" w:lineRule="auto"/>
              <w:ind w:left="107" w:right="101"/>
              <w:jc w:val="both"/>
              <w:rPr>
                <w:i/>
                <w:sz w:val="26"/>
              </w:rPr>
            </w:pPr>
            <w:r>
              <w:rPr>
                <w:i/>
                <w:sz w:val="26"/>
              </w:rPr>
              <w:t>to customer value, enhance customer loyalty to the company and increase the intent to purchase the company's products or services</w:t>
            </w:r>
          </w:p>
        </w:tc>
      </w:tr>
      <w:tr w:rsidR="00AA3E5A">
        <w:trPr>
          <w:trHeight w:val="2287"/>
        </w:trPr>
        <w:tc>
          <w:tcPr>
            <w:tcW w:w="1553" w:type="dxa"/>
          </w:tcPr>
          <w:p w:rsidR="00AA3E5A" w:rsidRDefault="007F2D19">
            <w:pPr>
              <w:pStyle w:val="TableParagraph"/>
              <w:spacing w:before="23" w:line="264" w:lineRule="auto"/>
              <w:ind w:left="134" w:right="125"/>
              <w:jc w:val="center"/>
              <w:rPr>
                <w:sz w:val="26"/>
              </w:rPr>
            </w:pPr>
            <w:r>
              <w:rPr>
                <w:sz w:val="26"/>
              </w:rPr>
              <w:t>Felix et al. (2017),</w:t>
            </w:r>
          </w:p>
          <w:p w:rsidR="00AA3E5A" w:rsidRDefault="007F2D19">
            <w:pPr>
              <w:pStyle w:val="TableParagraph"/>
              <w:ind w:left="129" w:right="125"/>
              <w:jc w:val="center"/>
              <w:rPr>
                <w:sz w:val="26"/>
              </w:rPr>
            </w:pPr>
            <w:r>
              <w:rPr>
                <w:sz w:val="26"/>
              </w:rPr>
              <w:t>[82],</w:t>
            </w:r>
          </w:p>
          <w:p w:rsidR="00AA3E5A" w:rsidRDefault="007F2D19">
            <w:pPr>
              <w:pStyle w:val="TableParagraph"/>
              <w:spacing w:before="28"/>
              <w:ind w:left="131" w:right="125"/>
              <w:jc w:val="center"/>
              <w:rPr>
                <w:sz w:val="26"/>
              </w:rPr>
            </w:pPr>
            <w:r>
              <w:rPr>
                <w:sz w:val="26"/>
              </w:rPr>
              <w:t>p. 121</w:t>
            </w:r>
          </w:p>
        </w:tc>
        <w:tc>
          <w:tcPr>
            <w:tcW w:w="7516" w:type="dxa"/>
          </w:tcPr>
          <w:p w:rsidR="00AA3E5A" w:rsidRDefault="007F2D19">
            <w:pPr>
              <w:pStyle w:val="TableParagraph"/>
              <w:spacing w:before="23" w:line="264" w:lineRule="auto"/>
              <w:ind w:left="107" w:right="96"/>
              <w:jc w:val="both"/>
              <w:rPr>
                <w:sz w:val="24"/>
              </w:rPr>
            </w:pPr>
            <w:r>
              <w:rPr>
                <w:sz w:val="24"/>
              </w:rPr>
              <w:t>“A pure communications tool to push content to customers, the community, or employees. This defender approach, which the informants did not generally recommend, typically focuses on one or a few stakeholder groups.”</w:t>
            </w:r>
          </w:p>
          <w:p w:rsidR="00AA3E5A" w:rsidRDefault="007F2D19">
            <w:pPr>
              <w:pStyle w:val="TableParagraph"/>
              <w:spacing w:before="21" w:line="264" w:lineRule="auto"/>
              <w:ind w:left="107" w:right="99"/>
              <w:jc w:val="both"/>
              <w:rPr>
                <w:i/>
                <w:sz w:val="26"/>
              </w:rPr>
            </w:pPr>
            <w:r>
              <w:rPr>
                <w:i/>
                <w:sz w:val="26"/>
              </w:rPr>
              <w:t>A pure communication tool for pushing content to customers, communities, or employees. In this approach, the bowmen</w:t>
            </w:r>
          </w:p>
          <w:p w:rsidR="00AA3E5A" w:rsidRDefault="007F2D19">
            <w:pPr>
              <w:pStyle w:val="TableParagraph"/>
              <w:spacing w:line="261" w:lineRule="auto"/>
              <w:ind w:left="107" w:right="99"/>
              <w:jc w:val="both"/>
              <w:rPr>
                <w:i/>
                <w:sz w:val="26"/>
              </w:rPr>
            </w:pPr>
            <w:r>
              <w:rPr>
                <w:i/>
                <w:sz w:val="26"/>
              </w:rPr>
              <w:t>Information level is usually not recommended as a whole, but rather focuses on one or a few typical stakeholder groups</w:t>
            </w:r>
          </w:p>
        </w:tc>
      </w:tr>
      <w:tr w:rsidR="00AA3E5A">
        <w:trPr>
          <w:trHeight w:val="1958"/>
        </w:trPr>
        <w:tc>
          <w:tcPr>
            <w:tcW w:w="1553" w:type="dxa"/>
          </w:tcPr>
          <w:p w:rsidR="00AA3E5A" w:rsidRDefault="007F2D19">
            <w:pPr>
              <w:pStyle w:val="TableParagraph"/>
              <w:spacing w:before="21" w:line="264" w:lineRule="auto"/>
              <w:ind w:left="299" w:right="289" w:firstLine="9"/>
              <w:jc w:val="both"/>
              <w:rPr>
                <w:sz w:val="26"/>
              </w:rPr>
            </w:pPr>
            <w:r>
              <w:rPr>
                <w:sz w:val="26"/>
              </w:rPr>
              <w:t>Tuten và Solomon (2017)</w:t>
            </w:r>
          </w:p>
          <w:p w:rsidR="00AA3E5A" w:rsidRDefault="007F2D19">
            <w:pPr>
              <w:pStyle w:val="TableParagraph"/>
              <w:spacing w:line="299" w:lineRule="exact"/>
              <w:ind w:left="489"/>
              <w:rPr>
                <w:sz w:val="26"/>
              </w:rPr>
            </w:pPr>
            <w:r>
              <w:rPr>
                <w:sz w:val="26"/>
              </w:rPr>
              <w:t>[248]</w:t>
            </w:r>
          </w:p>
        </w:tc>
        <w:tc>
          <w:tcPr>
            <w:tcW w:w="7516" w:type="dxa"/>
          </w:tcPr>
          <w:p w:rsidR="00AA3E5A" w:rsidRDefault="007F2D19">
            <w:pPr>
              <w:pStyle w:val="TableParagraph"/>
              <w:spacing w:before="20" w:line="264" w:lineRule="auto"/>
              <w:ind w:left="107" w:right="101"/>
              <w:jc w:val="both"/>
              <w:rPr>
                <w:sz w:val="24"/>
              </w:rPr>
            </w:pPr>
            <w:r>
              <w:rPr>
                <w:sz w:val="24"/>
              </w:rPr>
              <w:t>“Is the utilization of social media technologies, channels, and software to create, communicate, deliver, and exchange offerings that have value for an organization’s stakeholders”</w:t>
            </w:r>
          </w:p>
          <w:p w:rsidR="00AA3E5A" w:rsidRDefault="007F2D19">
            <w:pPr>
              <w:pStyle w:val="TableParagraph"/>
              <w:spacing w:before="21"/>
              <w:ind w:left="107"/>
              <w:jc w:val="both"/>
              <w:rPr>
                <w:i/>
                <w:sz w:val="26"/>
              </w:rPr>
            </w:pPr>
            <w:r>
              <w:rPr>
                <w:i/>
                <w:sz w:val="26"/>
              </w:rPr>
              <w:t>The use of social media technologies, channels, and software</w:t>
            </w:r>
          </w:p>
          <w:p w:rsidR="00AA3E5A" w:rsidRDefault="007F2D19">
            <w:pPr>
              <w:pStyle w:val="TableParagraph"/>
              <w:spacing w:before="30" w:line="261" w:lineRule="auto"/>
              <w:ind w:left="107" w:right="103"/>
              <w:jc w:val="both"/>
              <w:rPr>
                <w:i/>
                <w:sz w:val="26"/>
              </w:rPr>
            </w:pPr>
            <w:r>
              <w:rPr>
                <w:i/>
                <w:sz w:val="26"/>
              </w:rPr>
              <w:t>to create, communicate, deliver and exchange valuable services for organizational stakeholders</w:t>
            </w:r>
          </w:p>
        </w:tc>
      </w:tr>
      <w:tr w:rsidR="00AA3E5A">
        <w:trPr>
          <w:trHeight w:val="3506"/>
        </w:trPr>
        <w:tc>
          <w:tcPr>
            <w:tcW w:w="1553" w:type="dxa"/>
          </w:tcPr>
          <w:p w:rsidR="00AA3E5A" w:rsidRDefault="007F2D19">
            <w:pPr>
              <w:pStyle w:val="TableParagraph"/>
              <w:spacing w:before="21" w:line="264" w:lineRule="auto"/>
              <w:ind w:left="335" w:right="262" w:hanging="63"/>
              <w:jc w:val="both"/>
              <w:rPr>
                <w:sz w:val="26"/>
              </w:rPr>
            </w:pPr>
            <w:r>
              <w:rPr>
                <w:sz w:val="26"/>
              </w:rPr>
              <w:t>Yadav and Rahman (2017)</w:t>
            </w:r>
          </w:p>
          <w:p w:rsidR="00AA3E5A" w:rsidRDefault="007F2D19">
            <w:pPr>
              <w:pStyle w:val="TableParagraph"/>
              <w:spacing w:line="296" w:lineRule="exact"/>
              <w:ind w:left="187"/>
              <w:jc w:val="both"/>
              <w:rPr>
                <w:sz w:val="26"/>
              </w:rPr>
            </w:pPr>
            <w:r>
              <w:rPr>
                <w:sz w:val="26"/>
              </w:rPr>
              <w:t>[268], p. 3;</w:t>
            </w:r>
          </w:p>
          <w:p w:rsidR="00AA3E5A" w:rsidRDefault="007F2D19">
            <w:pPr>
              <w:pStyle w:val="TableParagraph"/>
              <w:spacing w:before="54" w:line="264" w:lineRule="auto"/>
              <w:ind w:left="335" w:right="262" w:hanging="63"/>
              <w:jc w:val="both"/>
              <w:rPr>
                <w:sz w:val="26"/>
              </w:rPr>
            </w:pPr>
            <w:r>
              <w:rPr>
                <w:sz w:val="26"/>
              </w:rPr>
              <w:t>Yadav and Rahman (2018)</w:t>
            </w:r>
          </w:p>
          <w:p w:rsidR="00AA3E5A" w:rsidRDefault="007F2D19">
            <w:pPr>
              <w:pStyle w:val="TableParagraph"/>
              <w:spacing w:line="296" w:lineRule="exact"/>
              <w:ind w:left="489"/>
              <w:rPr>
                <w:sz w:val="26"/>
              </w:rPr>
            </w:pPr>
            <w:r>
              <w:rPr>
                <w:sz w:val="26"/>
              </w:rPr>
              <w:t>[269]</w:t>
            </w:r>
          </w:p>
        </w:tc>
        <w:tc>
          <w:tcPr>
            <w:tcW w:w="7516" w:type="dxa"/>
          </w:tcPr>
          <w:p w:rsidR="00AA3E5A" w:rsidRDefault="007F2D19">
            <w:pPr>
              <w:pStyle w:val="TableParagraph"/>
              <w:spacing w:before="20" w:line="264" w:lineRule="auto"/>
              <w:ind w:left="107" w:right="97"/>
              <w:jc w:val="both"/>
              <w:rPr>
                <w:sz w:val="24"/>
              </w:rPr>
            </w:pPr>
            <w:r>
              <w:rPr>
                <w:sz w:val="24"/>
              </w:rPr>
              <w:t>“A process by which companies create, communicate, and deliver online marketing offerings via social media platforms to build and maintain stakeholder relationships that enhance stakeholders’ value by facilitating interaction, information sharing, offering personalized purchase recommendations, and WOM creation among stakeholders about existing and trending products and services”</w:t>
            </w:r>
          </w:p>
          <w:p w:rsidR="00AA3E5A" w:rsidRDefault="007F2D19">
            <w:pPr>
              <w:pStyle w:val="TableParagraph"/>
              <w:spacing w:before="23" w:line="264" w:lineRule="auto"/>
              <w:ind w:left="107" w:right="99"/>
              <w:jc w:val="both"/>
              <w:rPr>
                <w:i/>
                <w:sz w:val="26"/>
              </w:rPr>
            </w:pPr>
            <w:r>
              <w:rPr>
                <w:i/>
                <w:sz w:val="26"/>
              </w:rPr>
              <w:t>A process by which companies create, communicate and provide online marketing services through social media platforms to build and maintain stakeholder relationships in order to enhance stakeholder value by facilitating interaction,  share</w:t>
            </w:r>
          </w:p>
          <w:p w:rsidR="00AA3E5A" w:rsidRDefault="007F2D19">
            <w:pPr>
              <w:pStyle w:val="TableParagraph"/>
              <w:ind w:left="107"/>
              <w:jc w:val="both"/>
              <w:rPr>
                <w:i/>
                <w:sz w:val="26"/>
              </w:rPr>
            </w:pPr>
            <w:r>
              <w:rPr>
                <w:i/>
                <w:sz w:val="26"/>
              </w:rPr>
              <w:t>inform, make personalized purchase recommendations, and create infusions</w:t>
            </w:r>
          </w:p>
        </w:tc>
      </w:tr>
    </w:tbl>
    <w:p w:rsidR="00AA3E5A" w:rsidRDefault="00AA3E5A">
      <w:pPr>
        <w:jc w:val="both"/>
        <w:rPr>
          <w:sz w:val="26"/>
        </w:rPr>
        <w:sectPr w:rsidR="00AA3E5A">
          <w:pgSz w:w="11910" w:h="16850"/>
          <w:pgMar w:top="1200" w:right="660" w:bottom="280" w:left="1580" w:header="734" w:footer="0" w:gutter="0"/>
          <w:cols w:space="720"/>
        </w:sectPr>
      </w:pPr>
    </w:p>
    <w:p w:rsidR="00AA3E5A" w:rsidRDefault="00AA3E5A">
      <w:pPr>
        <w:pStyle w:val="BodyText"/>
        <w:jc w:val="left"/>
        <w:rPr>
          <w:b/>
          <w:sz w:val="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3"/>
        <w:gridCol w:w="7516"/>
      </w:tblGrid>
      <w:tr w:rsidR="00AA3E5A">
        <w:trPr>
          <w:trHeight w:val="369"/>
        </w:trPr>
        <w:tc>
          <w:tcPr>
            <w:tcW w:w="1553" w:type="dxa"/>
          </w:tcPr>
          <w:p w:rsidR="00AA3E5A" w:rsidRDefault="007F2D19">
            <w:pPr>
              <w:pStyle w:val="TableParagraph"/>
              <w:spacing w:before="23"/>
              <w:ind w:left="407"/>
              <w:rPr>
                <w:b/>
                <w:sz w:val="26"/>
              </w:rPr>
            </w:pPr>
            <w:r>
              <w:rPr>
                <w:b/>
                <w:sz w:val="26"/>
              </w:rPr>
              <w:t>Source</w:t>
            </w:r>
          </w:p>
        </w:tc>
        <w:tc>
          <w:tcPr>
            <w:tcW w:w="7516" w:type="dxa"/>
          </w:tcPr>
          <w:p w:rsidR="00AA3E5A" w:rsidRDefault="007F2D19">
            <w:pPr>
              <w:pStyle w:val="TableParagraph"/>
              <w:spacing w:before="23"/>
              <w:ind w:left="1315" w:right="1310"/>
              <w:jc w:val="center"/>
              <w:rPr>
                <w:b/>
                <w:sz w:val="26"/>
              </w:rPr>
            </w:pPr>
            <w:r>
              <w:rPr>
                <w:b/>
                <w:sz w:val="26"/>
              </w:rPr>
              <w:t>Definitions of Social Media Marketing</w:t>
            </w:r>
          </w:p>
        </w:tc>
      </w:tr>
      <w:tr w:rsidR="00AA3E5A">
        <w:trPr>
          <w:trHeight w:val="678"/>
        </w:trPr>
        <w:tc>
          <w:tcPr>
            <w:tcW w:w="1553" w:type="dxa"/>
          </w:tcPr>
          <w:p w:rsidR="00AA3E5A" w:rsidRDefault="00AA3E5A">
            <w:pPr>
              <w:pStyle w:val="TableParagraph"/>
              <w:rPr>
                <w:sz w:val="24"/>
              </w:rPr>
            </w:pPr>
          </w:p>
        </w:tc>
        <w:tc>
          <w:tcPr>
            <w:tcW w:w="7516" w:type="dxa"/>
          </w:tcPr>
          <w:p w:rsidR="00AA3E5A" w:rsidRDefault="007F2D19">
            <w:pPr>
              <w:pStyle w:val="TableParagraph"/>
              <w:spacing w:before="4" w:line="261" w:lineRule="auto"/>
              <w:ind w:left="107" w:right="91"/>
              <w:rPr>
                <w:i/>
                <w:sz w:val="26"/>
              </w:rPr>
            </w:pPr>
            <w:r>
              <w:rPr>
                <w:i/>
                <w:sz w:val="26"/>
              </w:rPr>
              <w:t>oral (WOM) between stakeholders about existing products and services and prevailing trends</w:t>
            </w:r>
          </w:p>
        </w:tc>
      </w:tr>
      <w:tr w:rsidR="00AA3E5A">
        <w:trPr>
          <w:trHeight w:val="2286"/>
        </w:trPr>
        <w:tc>
          <w:tcPr>
            <w:tcW w:w="1553" w:type="dxa"/>
          </w:tcPr>
          <w:p w:rsidR="00AA3E5A" w:rsidRDefault="007F2D19">
            <w:pPr>
              <w:pStyle w:val="TableParagraph"/>
              <w:spacing w:before="21" w:line="264" w:lineRule="auto"/>
              <w:ind w:left="422" w:right="395" w:firstLine="21"/>
              <w:rPr>
                <w:sz w:val="26"/>
              </w:rPr>
            </w:pPr>
            <w:r>
              <w:rPr>
                <w:spacing w:val="2"/>
                <w:sz w:val="26"/>
              </w:rPr>
              <w:t>Ismail (2017)</w:t>
            </w:r>
          </w:p>
          <w:p w:rsidR="00AA3E5A" w:rsidRDefault="007F2D19">
            <w:pPr>
              <w:pStyle w:val="TableParagraph"/>
              <w:ind w:left="455"/>
              <w:rPr>
                <w:sz w:val="26"/>
              </w:rPr>
            </w:pPr>
            <w:r>
              <w:rPr>
                <w:sz w:val="26"/>
              </w:rPr>
              <w:t>[117],</w:t>
            </w:r>
          </w:p>
          <w:p w:rsidR="00AA3E5A" w:rsidRDefault="007F2D19">
            <w:pPr>
              <w:pStyle w:val="TableParagraph"/>
              <w:spacing w:before="27"/>
              <w:ind w:left="443"/>
              <w:rPr>
                <w:sz w:val="26"/>
              </w:rPr>
            </w:pPr>
            <w:r>
              <w:rPr>
                <w:sz w:val="26"/>
              </w:rPr>
              <w:t>p. 137</w:t>
            </w:r>
          </w:p>
        </w:tc>
        <w:tc>
          <w:tcPr>
            <w:tcW w:w="7516" w:type="dxa"/>
          </w:tcPr>
          <w:p w:rsidR="00AA3E5A" w:rsidRDefault="007F2D19">
            <w:pPr>
              <w:pStyle w:val="TableParagraph"/>
              <w:spacing w:before="20" w:line="264" w:lineRule="auto"/>
              <w:ind w:left="107" w:right="94"/>
              <w:jc w:val="both"/>
              <w:rPr>
                <w:sz w:val="24"/>
              </w:rPr>
            </w:pPr>
            <w:r>
              <w:rPr>
                <w:sz w:val="24"/>
              </w:rPr>
              <w:t>“Perceived social media marketing activities is an effective tool developing relationship with customers, and building brand loyalty within the social media-based brand community.”</w:t>
            </w:r>
          </w:p>
          <w:p w:rsidR="00AA3E5A" w:rsidRDefault="007F2D19">
            <w:pPr>
              <w:pStyle w:val="TableParagraph"/>
              <w:spacing w:before="21" w:line="264" w:lineRule="auto"/>
              <w:ind w:left="107" w:right="97"/>
              <w:jc w:val="both"/>
              <w:rPr>
                <w:i/>
                <w:sz w:val="26"/>
              </w:rPr>
            </w:pPr>
            <w:r>
              <w:rPr>
                <w:i/>
                <w:sz w:val="26"/>
              </w:rPr>
              <w:t>Social media marketing activities are perceived as an effective tool for developing relationships with customers and building hearts</w:t>
            </w:r>
          </w:p>
          <w:p w:rsidR="00AA3E5A" w:rsidRDefault="007F2D19">
            <w:pPr>
              <w:pStyle w:val="TableParagraph"/>
              <w:spacing w:line="261" w:lineRule="auto"/>
              <w:ind w:left="107" w:right="104"/>
              <w:jc w:val="both"/>
              <w:rPr>
                <w:i/>
                <w:sz w:val="26"/>
              </w:rPr>
            </w:pPr>
            <w:r>
              <w:rPr>
                <w:i/>
                <w:sz w:val="26"/>
              </w:rPr>
              <w:t>Brand loyalty in a social media-based brand community</w:t>
            </w:r>
          </w:p>
        </w:tc>
      </w:tr>
      <w:tr w:rsidR="00AA3E5A">
        <w:trPr>
          <w:trHeight w:val="3552"/>
        </w:trPr>
        <w:tc>
          <w:tcPr>
            <w:tcW w:w="1553" w:type="dxa"/>
          </w:tcPr>
          <w:p w:rsidR="00AA3E5A" w:rsidRDefault="007F2D19">
            <w:pPr>
              <w:pStyle w:val="TableParagraph"/>
              <w:spacing w:before="21" w:line="264" w:lineRule="auto"/>
              <w:ind w:left="133" w:right="125"/>
              <w:jc w:val="center"/>
              <w:rPr>
                <w:sz w:val="26"/>
              </w:rPr>
            </w:pPr>
            <w:r>
              <w:rPr>
                <w:sz w:val="26"/>
              </w:rPr>
              <w:t>Seo and Park (2018)</w:t>
            </w:r>
          </w:p>
          <w:p w:rsidR="00AA3E5A" w:rsidRDefault="007F2D19">
            <w:pPr>
              <w:pStyle w:val="TableParagraph"/>
              <w:spacing w:line="297" w:lineRule="exact"/>
              <w:ind w:left="134" w:right="125"/>
              <w:jc w:val="center"/>
              <w:rPr>
                <w:sz w:val="26"/>
              </w:rPr>
            </w:pPr>
            <w:r>
              <w:rPr>
                <w:sz w:val="26"/>
              </w:rPr>
              <w:t>[231]</w:t>
            </w:r>
          </w:p>
        </w:tc>
        <w:tc>
          <w:tcPr>
            <w:tcW w:w="7516" w:type="dxa"/>
          </w:tcPr>
          <w:p w:rsidR="00AA3E5A" w:rsidRDefault="007F2D19">
            <w:pPr>
              <w:pStyle w:val="TableParagraph"/>
              <w:spacing w:before="20" w:line="264" w:lineRule="auto"/>
              <w:ind w:left="107" w:right="100"/>
              <w:jc w:val="both"/>
              <w:rPr>
                <w:sz w:val="24"/>
              </w:rPr>
            </w:pPr>
            <w:r>
              <w:rPr>
                <w:sz w:val="24"/>
              </w:rPr>
              <w:t>“It allows companies to communicate with consumers easily and quickly. From the company perspective, their mere participation on social media generates positive effects to the same extent as traditional advertisements. Interactions with potential as well as existing customers enable companies to communicate positive brand images”</w:t>
            </w:r>
          </w:p>
          <w:p w:rsidR="00AA3E5A" w:rsidRDefault="007F2D19">
            <w:pPr>
              <w:pStyle w:val="TableParagraph"/>
              <w:spacing w:before="22" w:line="264" w:lineRule="auto"/>
              <w:ind w:left="107" w:right="113"/>
              <w:jc w:val="both"/>
              <w:rPr>
                <w:i/>
                <w:sz w:val="26"/>
              </w:rPr>
            </w:pPr>
            <w:r>
              <w:rPr>
                <w:i/>
                <w:sz w:val="26"/>
              </w:rPr>
              <w:t>It allows companies to communicate with consumers easily and quickly. From a company's perspective, their mere engagement on social media produces a positive effect on the same level as traditional advertising. Interaction</w:t>
            </w:r>
          </w:p>
          <w:p w:rsidR="00AA3E5A" w:rsidRDefault="007F2D19">
            <w:pPr>
              <w:pStyle w:val="TableParagraph"/>
              <w:spacing w:line="261" w:lineRule="auto"/>
              <w:ind w:left="107" w:right="113"/>
              <w:jc w:val="both"/>
              <w:rPr>
                <w:i/>
                <w:sz w:val="26"/>
              </w:rPr>
            </w:pPr>
            <w:r>
              <w:rPr>
                <w:i/>
                <w:sz w:val="26"/>
              </w:rPr>
              <w:t>With potential as well as existing customers allows companies to communicate a positive brand image</w:t>
            </w:r>
          </w:p>
        </w:tc>
      </w:tr>
    </w:tbl>
    <w:p w:rsidR="00AA3E5A" w:rsidRDefault="007F2D19">
      <w:pPr>
        <w:spacing w:before="41" w:line="288" w:lineRule="auto"/>
        <w:ind w:left="122" w:right="468" w:firstLine="566"/>
        <w:jc w:val="both"/>
        <w:rPr>
          <w:sz w:val="26"/>
        </w:rPr>
      </w:pPr>
      <w:r>
        <w:rPr>
          <w:sz w:val="26"/>
        </w:rPr>
        <w:t>Through the overview in table 5, we see that there have been many attempts to come up with a definition of social media marketing, but no general consensus has been reached. First, social media marketing is defined as "</w:t>
      </w:r>
      <w:r>
        <w:rPr>
          <w:i/>
          <w:sz w:val="26"/>
        </w:rPr>
        <w:t>brand messages placed in the context of online social networking. It is characterized by the social connection and interaction of users in communicating with customers and prospects</w:t>
      </w:r>
      <w:r>
        <w:rPr>
          <w:sz w:val="26"/>
        </w:rPr>
        <w:t>" ([62] p. 48). In addition, Alalwan et al. ([76], p. 5) define social media marketing as "</w:t>
      </w:r>
      <w:r>
        <w:rPr>
          <w:i/>
          <w:sz w:val="26"/>
        </w:rPr>
        <w:t xml:space="preserve">a dialogue usually triggered by a consumer/spectator or business/product/service circulating between stated parties to initiate a disclosure communication about some promotional information so that it allows learning from each other's experiences and uses,  ultimately benefiting all stakeholders." </w:t>
      </w:r>
      <w:r>
        <w:rPr>
          <w:sz w:val="26"/>
        </w:rPr>
        <w:t xml:space="preserve"> In general, social media marketing can be defined as the process of using technologies and social networks to create, communicate, and provide marketing incentives that enhance value for a company's stakeholders [248, 268, 269].</w:t>
      </w:r>
    </w:p>
    <w:p w:rsidR="00AA3E5A" w:rsidRDefault="007F2D19">
      <w:pPr>
        <w:pStyle w:val="BodyText"/>
        <w:spacing w:before="38" w:line="288" w:lineRule="auto"/>
        <w:ind w:left="122" w:right="466" w:firstLine="566"/>
      </w:pPr>
      <w:r>
        <w:t xml:space="preserve">From the various emerging definitions of social media marketing (SMM), it is possible to extrapolate that: </w:t>
      </w:r>
      <w:r>
        <w:rPr>
          <w:i/>
        </w:rPr>
        <w:t>First</w:t>
      </w:r>
      <w:r>
        <w:rPr>
          <w:spacing w:val="-3"/>
        </w:rPr>
        <w:t xml:space="preserve">, SMM uses a social media platform and uses it as a marketing tool to create two-way communication in order to engage customers and provide valuable offers,  thus attracting higher brand/product or service attention and encouraging consumer engagement. </w:t>
      </w:r>
      <w:r>
        <w:rPr>
          <w:i/>
        </w:rPr>
        <w:t xml:space="preserve">Second, </w:t>
      </w:r>
      <w:r>
        <w:t xml:space="preserve">SMM enables interaction, content sharing, and information dissemination [48]. </w:t>
      </w:r>
      <w:r>
        <w:rPr>
          <w:i/>
        </w:rPr>
        <w:t>Third</w:t>
      </w:r>
      <w:r>
        <w:t>, SMM addresses users' reactions to brands or social networking sites from trust or receipt</w:t>
      </w:r>
    </w:p>
    <w:p w:rsidR="00AA3E5A" w:rsidRDefault="00AA3E5A">
      <w:pPr>
        <w:spacing w:line="288" w:lineRule="auto"/>
        <w:sectPr w:rsidR="00AA3E5A">
          <w:pgSz w:w="11910" w:h="16850"/>
          <w:pgMar w:top="1200" w:right="660" w:bottom="280" w:left="1580" w:header="734" w:footer="0" w:gutter="0"/>
          <w:cols w:space="720"/>
        </w:sectPr>
      </w:pPr>
    </w:p>
    <w:p w:rsidR="00AA3E5A" w:rsidRDefault="007F2D19">
      <w:pPr>
        <w:pStyle w:val="BodyText"/>
        <w:spacing w:before="80" w:line="290" w:lineRule="auto"/>
        <w:ind w:left="122" w:right="469"/>
      </w:pPr>
      <w:r>
        <w:lastRenderedPageBreak/>
        <w:t>consciousness [62, 76], attitudinal responses such as satisfaction [227] or behavioral responses such as word-of-mouth (WOM), purchase intent, and loyalty [136, 137].</w:t>
      </w:r>
    </w:p>
    <w:p w:rsidR="00AA3E5A" w:rsidRDefault="007F2D19">
      <w:pPr>
        <w:pStyle w:val="BodyText"/>
        <w:spacing w:before="35" w:line="288" w:lineRule="auto"/>
        <w:ind w:left="122" w:right="476" w:firstLine="566"/>
      </w:pPr>
      <w:r>
        <w:t>Therefore, social media marketing activities can be defined as effective marketing communication methods that aim to capture consumers' awareness and understanding of social media marketing activities in five aspects namely: entertainment,  interaction, trendiness, customization and word of mouth (WOM) [55, 136, 137, 269].</w:t>
      </w:r>
    </w:p>
    <w:p w:rsidR="00AA3E5A" w:rsidRDefault="007F2D19">
      <w:pPr>
        <w:pStyle w:val="ListParagraph"/>
        <w:numPr>
          <w:ilvl w:val="2"/>
          <w:numId w:val="12"/>
        </w:numPr>
        <w:tabs>
          <w:tab w:val="left" w:pos="974"/>
        </w:tabs>
        <w:spacing w:before="40"/>
        <w:ind w:left="974"/>
        <w:jc w:val="both"/>
        <w:rPr>
          <w:sz w:val="26"/>
        </w:rPr>
      </w:pPr>
      <w:bookmarkStart w:id="25" w:name="_bookmark24"/>
      <w:bookmarkEnd w:id="25"/>
      <w:r>
        <w:rPr>
          <w:sz w:val="26"/>
        </w:rPr>
        <w:t>Components of Social Media Marketing</w:t>
      </w:r>
    </w:p>
    <w:p w:rsidR="00AA3E5A" w:rsidRDefault="007F2D19">
      <w:pPr>
        <w:pStyle w:val="BodyText"/>
        <w:spacing w:before="99" w:line="288" w:lineRule="auto"/>
        <w:ind w:left="122" w:right="468" w:firstLine="566"/>
      </w:pPr>
      <w:r>
        <w:t>The components of social media marketing have been addressed in a number of studies with different contexts. Kim and Ko (2012)[137] examine the relationship between SMM, the factors driving customer equity; Namely: value assets, brand assets and relationship assets and purchase intent of high-end fashion brands. In this study, SMM activities were identified as entertaining, customizable, interactive, word-of-mouth, and trending. The study results show the positive impact of just three social media marketing activities: entertainment, engagement, and word of mouth on purchase intent through factors that drive customer value; brand value and equity. SMM dimensions of luxury brands have been examined in various studies. In a similar context of haute couture brands, Gautam and Sharma (2017)[86] advocate the mediating impact of customer relationships on SMMs and purchase intent relationships [180]. In the study by Godey et al. (2016) [87], they assessed the influence of SMM activities on brand perception and brand image, which in turn impacted consumer behavior. The findings support a significant influence of entertainment, engagement, and trends on both brand image and brand awareness. However, the results varied between different groups from different countries. Finally, research supports the impact of SMM activities on building brand loyalty. Research by Bilgin (2018)[31] also looked at the relationship between SMM, brand awareness, brand image, and brand loyalty but across 5 brands scored highly on social media in Turkey. This study supports the findings of Godey et al. (2016)[87]; however, it argues that SMM may not be effective enough to create a positive brand image in consumers' minds and enhance brand loyalty. As consumers who are following brands on social media have a certain image in their minds and may even be loyal to that image. However, Ismail (2017)[117] revealed in his research that SMM activities can enhance customer loyalty to brands and influence brand sense and value.</w:t>
      </w:r>
    </w:p>
    <w:p w:rsidR="00AA3E5A" w:rsidRDefault="007F2D19">
      <w:pPr>
        <w:pStyle w:val="BodyText"/>
        <w:spacing w:before="42" w:line="290" w:lineRule="auto"/>
        <w:ind w:left="122" w:right="469" w:firstLine="566"/>
      </w:pPr>
      <w:r>
        <w:t>In various contexts of the tourism industry, Sano (2014)[227] addresses the impact of SMM activities on consumer attitudes and behavior. SMM</w:t>
      </w:r>
    </w:p>
    <w:p w:rsidR="00AA3E5A" w:rsidRDefault="00AA3E5A">
      <w:pPr>
        <w:spacing w:line="290" w:lineRule="auto"/>
        <w:sectPr w:rsidR="00AA3E5A">
          <w:pgSz w:w="11910" w:h="16850"/>
          <w:pgMar w:top="1200" w:right="660" w:bottom="280" w:left="1580" w:header="734" w:footer="0" w:gutter="0"/>
          <w:cols w:space="720"/>
        </w:sectPr>
      </w:pPr>
    </w:p>
    <w:p w:rsidR="00AA3E5A" w:rsidRDefault="007F2D19">
      <w:pPr>
        <w:pStyle w:val="BodyText"/>
        <w:spacing w:before="80" w:line="288" w:lineRule="auto"/>
        <w:ind w:left="122" w:right="469"/>
      </w:pPr>
      <w:r>
        <w:lastRenderedPageBreak/>
        <w:t>Measured by four activities: interactions, trends, customization, and risk awareness. The results show that SMM activities, custom is the most important aspect, influencing customer satisfaction, which in turn has a great influence on purchase intent and word of mouth. This study also clarifies how SMM can impact consumer behavior, illustrated by behavioral intent to purchase or recommend services. Social media increases companies' relational capital through strengthening relationships with customers, which positively influences purchase intent [180]. Chan and Guillet (2011)[47] investigated the reasons behind companies' poor performance in social media marketing. Among these reasons are the lack of interaction between companies and their guests, inaccurate content and inaccurate information posted on social networking sites and non-responsiveness to customers as well as difficult accessibility. These factors lead not only to the underperformance of the company, but also to negatively affect its identity. Social media communication created by the company or user enhances the brand image and overall brand assessment more effectively than traditional marketing tools such as advertising [39].</w:t>
      </w:r>
    </w:p>
    <w:p w:rsidR="00AA3E5A" w:rsidRDefault="007F2D19">
      <w:pPr>
        <w:pStyle w:val="BodyText"/>
        <w:spacing w:before="42" w:line="288" w:lineRule="auto"/>
        <w:ind w:left="122" w:right="465" w:firstLine="566"/>
      </w:pPr>
      <w:r>
        <w:t>Seo and Park (2018)[231] added an entertainment dimension to the four aspects identified by Sano (2014)[227] and assessed the impact of SMM activities on brand equity and consumer response, illustrated by electronic word of mouth and commitment to airlines. Their research supports the importance of the year of activity; However, the highest importance in it is trend, followed by customization, and significantly impacts both brand perception and brand image.</w:t>
      </w:r>
    </w:p>
    <w:p w:rsidR="00AA3E5A" w:rsidRDefault="007F2D19">
      <w:pPr>
        <w:pStyle w:val="BodyText"/>
        <w:spacing w:before="42" w:line="288" w:lineRule="auto"/>
        <w:ind w:left="122" w:right="468" w:firstLine="566"/>
      </w:pPr>
      <w:r>
        <w:t>From previous studies, it can be concluded that aspects of social media marketing are five: entertainment, engagement, customization, trends, and word of mouth [86, 87, 137, 180]. Entertainment represents the hedonistic aspect; The fun and excitement that comes from using social media. The user's contribution to the brand on social media platforms is described in terms of interaction. Trends, which represent the level of information provided via social media is new and up-to-date. Custom represents the extent to which the service meets the different tastes of customers based on their needs [231]. Word of mouth refers to informal communication between users who exchange opinions and suggestions.[227] This last aspect of word-of-mouth has been replaced by perceived risk, which refers to the ability to alleviate consumer concerns and anxieties.[231] Meanwhile, Bilgin (2018)[31] adds advertising to represent advertising campaigns and online advertising as an important component of social media marketing activities. Yadav and Rahman (2017)[268] develop a scale that measures social media marketing activities in the e-commerce industry and the entertainment aspect is replaced by informational attribution. What counts is the relative importance of social media marketing activities is varied.</w:t>
      </w:r>
    </w:p>
    <w:p w:rsidR="00AA3E5A" w:rsidRDefault="00AA3E5A">
      <w:pPr>
        <w:spacing w:line="288" w:lineRule="auto"/>
        <w:sectPr w:rsidR="00AA3E5A">
          <w:pgSz w:w="11910" w:h="16850"/>
          <w:pgMar w:top="1200" w:right="660" w:bottom="280" w:left="1580" w:header="734" w:footer="0" w:gutter="0"/>
          <w:cols w:space="720"/>
        </w:sectPr>
      </w:pPr>
    </w:p>
    <w:p w:rsidR="00AA3E5A" w:rsidRDefault="007F2D19">
      <w:pPr>
        <w:pStyle w:val="BodyText"/>
        <w:spacing w:before="80" w:line="288" w:lineRule="auto"/>
        <w:ind w:left="122" w:right="472" w:firstLine="566"/>
      </w:pPr>
      <w:r>
        <w:lastRenderedPageBreak/>
        <w:t>Thereby, it can be seen that the role of social media marketing activities in raising brand awareness and creating a positive brand image, thereby influencing consumer loyalty has been studied in several studies. However, these studies either focus on the luxury fashion industry or the tourism sector. In addition, there are only a handful of studies investigating the direct impact of social media marketing activities on consumer reactions and how it can change user behavior.</w:t>
      </w:r>
    </w:p>
    <w:p w:rsidR="00AA3E5A" w:rsidRDefault="007F2D19">
      <w:pPr>
        <w:pStyle w:val="Heading2"/>
        <w:numPr>
          <w:ilvl w:val="1"/>
          <w:numId w:val="12"/>
        </w:numPr>
        <w:tabs>
          <w:tab w:val="left" w:pos="689"/>
        </w:tabs>
        <w:spacing w:before="43"/>
        <w:ind w:left="688"/>
        <w:jc w:val="both"/>
      </w:pPr>
      <w:bookmarkStart w:id="26" w:name="_bookmark25"/>
      <w:bookmarkEnd w:id="26"/>
      <w:r>
        <w:t>Value Co-Creation Theory</w:t>
      </w:r>
    </w:p>
    <w:p w:rsidR="00AA3E5A" w:rsidRDefault="007F2D19">
      <w:pPr>
        <w:spacing w:before="99" w:line="288" w:lineRule="auto"/>
        <w:ind w:left="122" w:right="468" w:firstLine="566"/>
        <w:jc w:val="both"/>
        <w:rPr>
          <w:sz w:val="26"/>
        </w:rPr>
      </w:pPr>
      <w:r>
        <w:rPr>
          <w:sz w:val="26"/>
        </w:rPr>
        <w:t>Value co-creation has caught the attention of researchers as a broader concept describing collaboration between several interested parties [208, 216, 251]. The study of value co-creation has evolved to cover different contexts [205], themes and sectors, such as churches [88], open innovation[15], healthcare companies [190] and tourism [41, 74, 124] In the tourism industry, value co-creation is primarily studied in terms of active engagement of tourists with the service provider [273]. In this study, the author understands value co-creation as "</w:t>
      </w:r>
      <w:r>
        <w:rPr>
          <w:i/>
          <w:sz w:val="26"/>
        </w:rPr>
        <w:t>a positive, creative, and social process based on collaboration between organizations and stakeholders that creates benefits for all and creates value for stakeholders</w:t>
      </w:r>
      <w:r>
        <w:rPr>
          <w:sz w:val="26"/>
        </w:rPr>
        <w:t>" ([114] p. 9). The concept is based on use value, in which the roles of producer and consumer are not distinct, and value is co-created and reciprocal [209, 252].</w:t>
      </w:r>
    </w:p>
    <w:p w:rsidR="00AA3E5A" w:rsidRDefault="007F2D19">
      <w:pPr>
        <w:pStyle w:val="Heading1"/>
        <w:numPr>
          <w:ilvl w:val="0"/>
          <w:numId w:val="12"/>
        </w:numPr>
        <w:tabs>
          <w:tab w:val="left" w:pos="547"/>
        </w:tabs>
        <w:ind w:left="546"/>
        <w:jc w:val="both"/>
      </w:pPr>
      <w:bookmarkStart w:id="27" w:name="_bookmark26"/>
      <w:bookmarkEnd w:id="27"/>
      <w:r>
        <w:t>Proposed research model</w:t>
      </w:r>
    </w:p>
    <w:p w:rsidR="00AA3E5A" w:rsidRDefault="007F2D19">
      <w:pPr>
        <w:pStyle w:val="BodyText"/>
        <w:spacing w:before="99" w:line="288" w:lineRule="auto"/>
        <w:ind w:left="122" w:right="471" w:firstLine="566"/>
      </w:pPr>
      <w:r>
        <w:t>The proposed research model (Figure 9) focuses on the relationship between social media marketing activities, visitor engagement and destination loyalty; and consider the mediating role of co-creation of value and visitor satisfaction.</w:t>
      </w:r>
    </w:p>
    <w:p w:rsidR="00AA3E5A" w:rsidRDefault="007F2D19">
      <w:pPr>
        <w:pStyle w:val="BodyText"/>
        <w:spacing w:before="41" w:line="288" w:lineRule="auto"/>
        <w:ind w:left="122" w:right="475" w:firstLine="566"/>
      </w:pPr>
      <w:r>
        <w:t>Social media marketing is considered an effective tool for developing relationships with customers [64, 117]. In addition, such interactions will build trust and eliminate uncertainty that can prevent customers from interacting with the brand</w:t>
      </w:r>
    </w:p>
    <w:p w:rsidR="00AA3E5A" w:rsidRDefault="007F2D19">
      <w:pPr>
        <w:pStyle w:val="BodyText"/>
        <w:spacing w:line="288" w:lineRule="auto"/>
        <w:ind w:left="122" w:right="468"/>
      </w:pPr>
      <w:r>
        <w:t>[133] and conduct transactions online [45]. Social media is considered by consumers as a source of information, its reliability is functional for marketing activities. At the same time, companies are using social media platforms to communicate, interact and engage with customers, delivering value and experiences, which in turn enhance their behavioral responses to brands. Consumer awareness of marketing activities carried out on an online context can raise their profile. The positive impact of social media marketing activities on brand loyalty has been experimentally demonstrated [31, 77, 112, 113, 117, 269]. These online activities are brand stimuli that shape the consumer experience and strengthen their relationship with the brand, which in turn</w:t>
      </w:r>
    </w:p>
    <w:p w:rsidR="00AA3E5A" w:rsidRDefault="00AA3E5A">
      <w:pPr>
        <w:spacing w:line="288" w:lineRule="auto"/>
        <w:sectPr w:rsidR="00AA3E5A">
          <w:pgSz w:w="11910" w:h="16850"/>
          <w:pgMar w:top="1200" w:right="660" w:bottom="280" w:left="1580" w:header="734" w:footer="0" w:gutter="0"/>
          <w:cols w:space="720"/>
        </w:sectPr>
      </w:pPr>
    </w:p>
    <w:p w:rsidR="00AA3E5A" w:rsidRDefault="007F2D19">
      <w:pPr>
        <w:pStyle w:val="BodyText"/>
        <w:spacing w:before="80" w:line="290" w:lineRule="auto"/>
        <w:ind w:left="122" w:right="205"/>
        <w:jc w:val="left"/>
      </w:pPr>
      <w:r>
        <w:rPr>
          <w:noProof/>
          <w:lang w:val="en-US" w:eastAsia="ko-KR"/>
        </w:rPr>
        <w:lastRenderedPageBreak/>
        <w:drawing>
          <wp:anchor distT="0" distB="0" distL="0" distR="0" simplePos="0" relativeHeight="251651072" behindDoc="0" locked="0" layoutInCell="1" allowOverlap="1">
            <wp:simplePos x="0" y="0"/>
            <wp:positionH relativeFrom="page">
              <wp:posOffset>3327019</wp:posOffset>
            </wp:positionH>
            <wp:positionV relativeFrom="paragraph">
              <wp:posOffset>904452</wp:posOffset>
            </wp:positionV>
            <wp:extent cx="238125" cy="76200"/>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40" cstate="print"/>
                    <a:stretch>
                      <a:fillRect/>
                    </a:stretch>
                  </pic:blipFill>
                  <pic:spPr>
                    <a:xfrm>
                      <a:off x="0" y="0"/>
                      <a:ext cx="238125" cy="76200"/>
                    </a:xfrm>
                    <a:prstGeom prst="rect">
                      <a:avLst/>
                    </a:prstGeom>
                  </pic:spPr>
                </pic:pic>
              </a:graphicData>
            </a:graphic>
          </wp:anchor>
        </w:drawing>
      </w:r>
      <w:r w:rsidR="00954FE5">
        <w:pict>
          <v:shape id="_x0000_s1084" style="position:absolute;left:0;text-align:left;margin-left:374.7pt;margin-top:67.45pt;width:21.35pt;height:6pt;z-index:251655168;mso-position-horizontal-relative:page;mso-position-vertical-relative:text" coordorigin="7494,1349" coordsize="427,120" o:spt="100" adj="0,,0" path="m7800,1349r,120l7910,1414r-90,l7820,1404r90,l7800,1349xm7800,1404r-306,l7494,1414r306,l7800,1404xm7910,1404r-90,l7820,1414r90,l7920,1409r-10,-5xe" fillcolor="black" stroked="f">
            <v:stroke joinstyle="round"/>
            <v:formulas/>
            <v:path arrowok="t" o:connecttype="segments"/>
            <w10:wrap anchorx="page"/>
          </v:shape>
        </w:pict>
      </w:r>
      <w:r>
        <w:t>Influencing their responses is described by participation, creative co-value, satisfaction, and loyalty [149].</w:t>
      </w:r>
    </w:p>
    <w:p w:rsidR="00AA3E5A" w:rsidRDefault="00954FE5">
      <w:pPr>
        <w:pStyle w:val="BodyText"/>
        <w:spacing w:before="2"/>
        <w:jc w:val="left"/>
        <w:rPr>
          <w:sz w:val="10"/>
        </w:rPr>
      </w:pPr>
      <w:r>
        <w:pict>
          <v:group id="_x0000_s1077" style="position:absolute;margin-left:189.05pt;margin-top:7.8pt;width:313.9pt;height:34pt;z-index:-251649024;mso-wrap-distance-left:0;mso-wrap-distance-right:0;mso-position-horizontal-relative:page" coordorigin="3781,156" coordsize="6278,680">
            <v:line id="_x0000_s1083" style="position:absolute" from="4617,171" to="8659,171" strokeweight=".5pt"/>
            <v:shape id="_x0000_s1082" type="#_x0000_t75" style="position:absolute;left:8601;top:156;width:120;height:225">
              <v:imagedata r:id="rId41" o:title=""/>
            </v:shape>
            <v:line id="_x0000_s1081" style="position:absolute" from="4617,171" to="4617,366" strokeweight=".5pt"/>
            <v:shape id="_x0000_s1080" type="#_x0000_t202" style="position:absolute;left:3786;top:381;width:1454;height:450" filled="f" strokeweight=".5pt">
              <v:textbox inset="0,0,0,0">
                <w:txbxContent>
                  <w:p w:rsidR="007F2D19" w:rsidRDefault="007F2D19">
                    <w:pPr>
                      <w:spacing w:before="73"/>
                      <w:ind w:left="191"/>
                    </w:pPr>
                    <w:r>
                      <w:t>Sự tham gia</w:t>
                    </w:r>
                  </w:p>
                </w:txbxContent>
              </v:textbox>
            </v:shape>
            <v:shape id="_x0000_s1079" type="#_x0000_t202" style="position:absolute;left:7920;top:366;width:2134;height:450" filled="f" strokeweight=".5pt">
              <v:textbox inset="0,0,0,0">
                <w:txbxContent>
                  <w:p w:rsidR="007F2D19" w:rsidRDefault="007F2D19">
                    <w:pPr>
                      <w:spacing w:before="73"/>
                      <w:ind w:left="279"/>
                    </w:pPr>
                    <w:r>
                      <w:t>Đánh giá/Hành vi</w:t>
                    </w:r>
                  </w:p>
                </w:txbxContent>
              </v:textbox>
            </v:shape>
            <v:shape id="_x0000_s1078" type="#_x0000_t202" style="position:absolute;left:5614;top:366;width:1880;height:450" filled="f" strokeweight=".5pt">
              <v:textbox inset="0,0,0,0">
                <w:txbxContent>
                  <w:p w:rsidR="007F2D19" w:rsidRDefault="007F2D19">
                    <w:pPr>
                      <w:spacing w:before="73"/>
                      <w:ind w:left="60"/>
                    </w:pPr>
                    <w:r>
                      <w:rPr>
                        <w:spacing w:val="-6"/>
                      </w:rPr>
                      <w:t xml:space="preserve">Đồng </w:t>
                    </w:r>
                    <w:r>
                      <w:rPr>
                        <w:spacing w:val="-4"/>
                      </w:rPr>
                      <w:t xml:space="preserve">giá </w:t>
                    </w:r>
                    <w:r>
                      <w:rPr>
                        <w:spacing w:val="-5"/>
                      </w:rPr>
                      <w:t xml:space="preserve">trị </w:t>
                    </w:r>
                    <w:r>
                      <w:rPr>
                        <w:spacing w:val="-6"/>
                      </w:rPr>
                      <w:t xml:space="preserve">sáng </w:t>
                    </w:r>
                    <w:r>
                      <w:rPr>
                        <w:spacing w:val="-5"/>
                      </w:rPr>
                      <w:t>tạo</w:t>
                    </w:r>
                  </w:p>
                </w:txbxContent>
              </v:textbox>
            </v:shape>
            <w10:wrap type="topAndBottom" anchorx="page"/>
          </v:group>
        </w:pict>
      </w:r>
      <w:r>
        <w:pict>
          <v:group id="_x0000_s1026" style="position:absolute;margin-left:84.8pt;margin-top:53.25pt;width:458.75pt;height:323.4pt;z-index:-251648000;mso-wrap-distance-left:0;mso-wrap-distance-right:0;mso-position-horizontal-relative:page" coordorigin="1696,1065" coordsize="9175,6468">
            <v:shape id="_x0000_s1076" style="position:absolute;left:5627;top:1281;width:1513;height:2220" coordorigin="5627,1281" coordsize="1513,2220" o:spt="100" adj="0,,0" path="m5627,1791r5,-60l5647,1674r23,-55l5703,1567r40,-49l5790,1472r54,-42l5905,1393r66,-32l6042,1333r76,-22l6198,1295r84,-10l6368,1281r87,4l6538,1295r80,16l6694,1333r72,28l6832,1393r60,37l6947,1472r47,46l7034,1567r32,52l7090,1674r14,57l7109,1791r-5,59l7090,1908r-24,55l7034,2015r-40,49l6947,2110r-55,42l6832,2189r-66,33l6694,2249r-76,22l6538,2287r-83,11l6368,2301r-86,-3l6198,2287r-80,-16l6042,2249r-71,-27l5905,2189r-61,-37l5790,2110r-47,-46l5703,2015r-33,-52l5647,1908r-15,-58l5627,1791xm5657,2991r5,-60l5677,2874r23,-55l5733,2766r40,-49l5820,2672r54,-42l5935,2593r66,-33l6072,2533r76,-23l6228,2494r84,-10l6398,2481r87,3l6568,2494r80,16l6724,2533r72,27l6862,2593r60,37l6977,2672r47,45l7064,2766r32,53l7120,2874r14,57l7139,2991r-5,59l7120,3108r-24,55l7064,3215r-40,49l6977,3310r-55,41l6862,3389r-66,32l6724,3449r-76,22l6568,3487r-83,10l6398,3501r-86,-4l6228,3487r-80,-16l6072,3449r-71,-28l5935,3389r-61,-38l5820,3310r-47,-46l5733,3215r-33,-52l5677,3108r-15,-58l5657,2991xe" filled="f" strokeweight="1pt">
              <v:stroke joinstyle="round"/>
              <v:formulas/>
              <v:path arrowok="t" o:connecttype="segments"/>
            </v:shape>
            <v:shape id="_x0000_s1075" style="position:absolute;left:5367;top:1790;width:291;height:1081" coordorigin="5367,1791" coordsize="291,1081" o:spt="100" adj="0,,0" path="m5595,1907r-228,963l5377,2872r227,-963l5595,1907xm5650,1887r-51,l5609,1889r-5,20l5658,1922r-8,-35xm5599,1887r-4,20l5604,1909r5,-20l5599,1887xm5627,1791r-86,103l5595,1907r4,-20l5650,1887r-23,-96xe" fillcolor="black" stroked="f">
              <v:stroke joinstyle="round"/>
              <v:formulas/>
              <v:path arrowok="t" o:connecttype="segments"/>
            </v:shape>
            <v:shape id="_x0000_s1074" type="#_x0000_t75" style="position:absolute;left:5371;top:2937;width:286;height:120">
              <v:imagedata r:id="rId42" o:title=""/>
            </v:shape>
            <v:shape id="_x0000_s1073" style="position:absolute;left:5777;top:3695;width:1363;height:960" coordorigin="5777,3696" coordsize="1363,960" path="m5777,4176r6,-61l5798,4057r25,-55l5857,3950r42,-49l5949,3857r57,-40l6069,3782r69,-30l6212,3728r78,-18l6373,3699r85,-3l6544,3699r82,11l6704,3728r74,24l6847,3782r64,35l6967,3857r50,44l7060,3950r34,52l7119,4057r15,58l7139,4176r-5,60l7094,4349r-34,52l7017,4450r-50,44l6911,4534r-64,35l6778,4599r-74,24l6626,4641r-82,11l6458,4655r-85,-3l6290,4641r-78,-18l6138,4599r-69,-30l6006,4534r-57,-40l5899,4450r-42,-49l5823,4349r-25,-55l5777,4176xe" filled="f" strokeweight="1pt">
              <v:path arrowok="t"/>
            </v:shape>
            <v:shape id="_x0000_s1072" style="position:absolute;left:5352;top:1745;width:2412;height:2445" coordorigin="5352,1746" coordsize="2412,2445" o:spt="100" adj="0,,0" path="m5775,4057r-51,20l5362,3139r-10,4l5714,4080r-51,20l5762,4191r9,-92l5775,4057xm7764,1806r-10,-5l7644,1746r,55l7109,1801r,10l7644,1811r,55l7754,1811r10,-5xe" fillcolor="black" stroked="f">
              <v:stroke joinstyle="round"/>
              <v:formulas/>
              <v:path arrowok="t" o:connecttype="segments"/>
            </v:shape>
            <v:shape id="_x0000_s1071" style="position:absolute;left:7763;top:1296;width:1980;height:3345" coordorigin="7764,1296" coordsize="1980,3345" o:spt="100" adj="0,,0" path="m7764,1806r5,-56l7783,1697r24,-52l7838,1595r40,-46l7925,1505r55,-41l8040,1427r67,-33l8179,1366r77,-24l8337,1322r85,-14l8510,1299r92,-3l8693,1299r88,9l8866,1322r82,20l9024,1366r72,28l9163,1427r60,37l9278,1505r47,44l9365,1595r31,50l9420,1697r14,53l9439,1806r-5,56l9420,1915r-24,52l9365,2017r-40,46l9278,2107r-55,41l9163,2185r-67,33l9024,2246r-76,25l8866,2290r-85,14l8693,2313r-91,3l8510,2313r-88,-9l8337,2290r-81,-19l8179,2246r-72,-28l8040,2185r-60,-37l7925,2107r-47,-44l7838,2017r-31,-50l7783,1915r-14,-53l7764,1806xm7794,4138r5,-51l7814,4037r24,-48l7870,3942r41,-43l7960,3857r56,-39l8079,3783r70,-33l8224,3721r80,-25l8389,3675r90,-17l8572,3646r97,-8l8769,3636r99,2l8965,3646r93,12l9148,3675r85,21l9313,3721r76,29l9458,3783r63,35l9577,3857r49,42l9667,3942r32,47l9723,4037r15,50l9743,4138r-5,51l9723,4239r-24,48l9667,4334r-41,43l9577,4419r-56,39l9458,4493r-69,33l9313,4555r-80,25l9148,4601r-90,17l8965,4630r-97,8l8769,4640r-100,-2l8572,4630r-93,-12l8389,4601r-85,-21l8224,4555r-75,-29l8079,4493r-63,-35l7960,4419r-49,-42l7870,4334r-32,-47l7814,4239r-15,-50l7794,4138xe" filled="f" strokeweight="1pt">
              <v:stroke joinstyle="round"/>
              <v:formulas/>
              <v:path arrowok="t" o:connecttype="segments"/>
            </v:shape>
            <v:shape id="_x0000_s1070" style="position:absolute;left:7119;top:1805;width:1214;height:2371" coordorigin="7120,1806" coordsize="1214,2371" o:spt="100" adj="0,,0" path="m7815,3833r-52,17l7488,2970r248,-867l7789,2118r-7,-37l7764,1986r-91,99l7726,2100r-243,853l7365,2574r347,-660l7761,1940r1,-48l7764,1806r-109,78l7703,1910r-343,651l7129,1820r-9,2l7354,2573r-219,415l7144,2993r214,-406l7478,2970r-117,410l7144,3003r-9,5l7357,3393r-222,781l7144,4177r220,-772l7729,4037r-47,27l7794,4138r-5,-84l7786,4004r-48,28l7368,3392r115,-404l7753,3853r-52,16l7794,3966r15,-94l7815,3833xm8333,3576r-55,l8278,2271r-10,l8268,3576r-55,l8273,3696r50,-100l8333,3576xe" fillcolor="black" stroked="f">
              <v:stroke joinstyle="round"/>
              <v:formulas/>
              <v:path arrowok="t" o:connecttype="segments"/>
            </v:shape>
            <v:shape id="_x0000_s1069" style="position:absolute;left:4616;top:1086;width:3863;height:1365" coordorigin="4617,1086" coordsize="3863,1365" o:spt="100" adj="0,,0" path="m4617,1086r,1365m4617,1086r3862,e" filled="f" strokeweight=".5pt">
              <v:stroke joinstyle="round"/>
              <v:formulas/>
              <v:path arrowok="t" o:connecttype="segments"/>
            </v:shape>
            <v:shape id="_x0000_s1068" type="#_x0000_t75" style="position:absolute;left:8421;top:1071;width:120;height:225">
              <v:imagedata r:id="rId43" o:title=""/>
            </v:shape>
            <v:shape id="_x0000_s1067" style="position:absolute;left:4602;top:3470;width:3982;height:1380" coordorigin="4602,3471" coordsize="3982,1380" o:spt="100" adj="0,,0" path="m4602,3471r,1379m4602,4850r3982,e" filled="f" strokeweight=".5pt">
              <v:stroke joinstyle="round"/>
              <v:formulas/>
              <v:path arrowok="t" o:connecttype="segments"/>
            </v:shape>
            <v:shape id="_x0000_s1066" type="#_x0000_t75" style="position:absolute;left:8524;top:4655;width:120;height:210">
              <v:imagedata r:id="rId44" o:title=""/>
            </v:shape>
            <v:shape id="_x0000_s1065" style="position:absolute;left:7139;top:4115;width:655;height:120" coordorigin="7139,4116" coordsize="655,120" o:spt="100" adj="0,,0" path="m7674,4116r,120l7784,4181r-90,l7694,4171r90,l7674,4116xm7674,4171r-535,l7139,4181r535,l7674,4171xm7784,4171r-90,l7694,4181r90,l7794,4176r-10,-5xe" fillcolor="black" stroked="f">
              <v:stroke joinstyle="round"/>
              <v:formulas/>
              <v:path arrowok="t" o:connecttype="segments"/>
            </v:shape>
            <v:shape id="_x0000_s1064" style="position:absolute;left:3694;top:2465;width:1692;height:1020" coordorigin="3694,2466" coordsize="1692,1020" path="m4540,2466r-92,3l4359,2478r-86,14l4191,2511r-78,24l4041,2564r-67,33l3912,2634r-54,41l3810,2718r-40,47l3714,2866r-20,110l3699,3031r39,106l3810,3233r48,44l3912,3317r62,37l4041,3387r72,29l4191,3440r82,20l4359,3474r89,9l4540,3486r93,-3l4722,3474r86,-14l4890,3440r77,-24l5040,3387r67,-33l5168,3317r55,-40l5271,3233r40,-47l5367,3085r19,-109l5381,2920r-38,-105l5271,2718r-48,-43l5168,2634r-61,-37l5040,2564r-73,-29l4890,2511r-82,-19l4722,2478r-89,-9l4540,2466xe" stroked="f">
              <v:path arrowok="t"/>
            </v:shape>
            <v:shape id="_x0000_s1063" style="position:absolute;left:3694;top:2465;width:1692;height:1020" coordorigin="3694,2466" coordsize="1692,1020" path="m3694,2976r20,-110l3770,2765r40,-47l3858,2675r54,-41l3974,2597r67,-33l4113,2535r78,-24l4273,2492r86,-14l4448,2469r92,-3l4633,2469r89,9l4808,2492r82,19l4967,2535r73,29l5107,2597r61,37l5223,2675r48,43l5311,2765r56,101l5386,2976r-5,55l5343,3137r-72,96l5223,3277r-55,40l5107,3354r-67,33l4967,3416r-77,24l4808,3460r-86,14l4633,3483r-93,3l4448,3483r-89,-9l4273,3460r-82,-20l4113,3416r-72,-29l3974,3354r-62,-37l3858,3277r-48,-44l3770,3186r-56,-101l3694,2976xe" filled="f" strokeweight="1pt">
              <v:path arrowok="t"/>
            </v:shape>
            <v:shape id="_x0000_s1062" style="position:absolute;left:3303;top:1296;width:644;height:1488" coordorigin="3304,1296" coordsize="644,1488" o:spt="100" adj="0,,0" path="m3790,2778l3392,2202r24,-17l3437,2171r-117,-65l3339,2239r45,-32l3782,2784r8,-6xm3947,2613l3362,1402r37,-18l3412,1378r-106,-82l3304,1430r49,-24l3938,2617r9,-4xe" fillcolor="black" stroked="f">
              <v:stroke joinstyle="round"/>
              <v:formulas/>
              <v:path arrowok="t" o:connecttype="segments"/>
            </v:shape>
            <v:shape id="_x0000_s1061" type="#_x0000_t75" style="position:absolute;left:3334;top:2915;width:361;height:120">
              <v:imagedata r:id="rId45" o:title=""/>
            </v:shape>
            <v:shape id="_x0000_s1060" style="position:absolute;left:3291;top:3167;width:656;height:1428" coordorigin="3291,3168" coordsize="656,1428" o:spt="100" adj="0,,0" path="m3758,3174r-7,-6l3362,3658r-43,-34l3291,3756r122,-57l3390,3680r-20,-15l3758,3174xm3947,3339r-9,-5l3355,4486r-49,-25l3306,4595r107,-80l3399,4508r-35,-18l3947,3339xe" fillcolor="black" stroked="f">
              <v:stroke joinstyle="round"/>
              <v:formulas/>
              <v:path arrowok="t" o:connecttype="segments"/>
            </v:shape>
            <v:rect id="_x0000_s1059" style="position:absolute;left:7534;top:5150;width:2471;height:1594" filled="f" strokeweight=".5pt"/>
            <v:shape id="_x0000_s1058" style="position:absolute;left:8645;top:4610;width:120;height:540" coordorigin="8646,4610" coordsize="120,540" o:spt="100" adj="0,,0" path="m8711,4710r-10,l8701,5150r10,l8711,4710xm8706,4610r-60,120l8701,4730r,-20l8756,4710r-50,-100xm8756,4710r-45,l8711,4730r55,l8756,4710xe" fillcolor="black" stroked="f">
              <v:stroke joinstyle="round"/>
              <v:formulas/>
              <v:path arrowok="t" o:connecttype="segments"/>
            </v:shape>
            <v:line id="_x0000_s1057" style="position:absolute" from="9829,3651" to="9829,3651" strokecolor="#4471c4" strokeweight=".5pt"/>
            <v:line id="_x0000_s1056" style="position:absolute" from="9962,5040" to="7877,5040" strokecolor="#4471c4" strokeweight=".5pt"/>
            <v:shape id="_x0000_s1055" style="position:absolute;left:3559;top:5330;width:1575;height:1380" coordorigin="3559,5330" coordsize="1575,1380" path="m3559,6020r4,-70l3575,5881r20,-66l3621,5752r33,-61l3694,5634r45,-53l3790,5532r56,-44l3907,5448r65,-34l4040,5385r73,-24l4188,5344r78,-10l4347,5330r80,4l4506,5344r75,17l4653,5385r69,29l4787,5448r61,40l4904,5532r51,49l5000,5634r39,57l5073,5752r26,63l5118,5881r12,69l5134,6020r-4,71l5118,6159r-19,66l5073,6289r-34,60l5000,6406r-45,53l4904,6508r-56,44l4787,6592r-65,35l4653,6656r-72,23l4506,6696r-79,10l4347,6710r-81,-4l4188,6696r-75,-17l4040,6656r-68,-29l3907,6592r-61,-40l3790,6508r-51,-49l3694,6406r-40,-57l3621,6289r-26,-64l3575,6159r-12,-68l3559,6020xe" filled="f" strokeweight="1pt">
              <v:path arrowok="t"/>
            </v:shape>
            <v:shape id="_x0000_s1054" style="position:absolute;left:4292;top:3470;width:3752;height:1929" coordorigin="4293,3471" coordsize="3752,1929" o:spt="100" adj="0,,0" path="m4443,3622r-13,-27l4369,3471r-76,149l4343,3620r-21,1710l4372,5331r21,-1710l4443,3622xm8044,4520r-163,-36l7893,4532,4611,5351r12,49l7905,4581r12,49l8037,4526r7,-6xe" fillcolor="black" stroked="f">
              <v:stroke joinstyle="round"/>
              <v:formulas/>
              <v:path arrowok="t" o:connecttype="segments"/>
            </v:shape>
            <v:shape id="_x0000_s1053" type="#_x0000_t75" style="position:absolute;left:8272;top:2922;width:166;height:120">
              <v:imagedata r:id="rId46" o:title=""/>
            </v:shape>
            <v:shape id="_x0000_s1052" style="position:absolute;left:1888;top:1909;width:1455;height:1304" coordorigin="1889,1909" coordsize="1455,1304" o:spt="100" adj="0,,0" path="m3344,2748r-1455,l1889,3213r1455,l3344,2748xm3344,1909r-1455,l1889,2374r1455,l3344,1909xe" stroked="f">
              <v:stroke joinstyle="round"/>
              <v:formulas/>
              <v:path arrowok="t" o:connecttype="segments"/>
            </v:shape>
            <v:shape id="_x0000_s1051" style="position:absolute;left:3153;top:5800;width:491;height:859" coordorigin="3154,5800" coordsize="491,859" o:spt="100" adj="0,,0" path="m3589,5855r-290,l3299,5800r-120,60l3299,5920r,-55l3589,5865r,-10xm3644,6368r-5,-9l3254,6592r-29,-47l3154,6659r133,-11l3265,6611r-6,-10l3644,6368xe" fillcolor="black" stroked="f">
              <v:stroke joinstyle="round"/>
              <v:formulas/>
              <v:path arrowok="t" o:connecttype="segments"/>
            </v:shape>
            <v:shape id="_x0000_s1050" type="#_x0000_t75" style="position:absolute;left:4215;top:6713;width:120;height:347">
              <v:imagedata r:id="rId47" o:title=""/>
            </v:shape>
            <v:shape id="_x0000_s1049" type="#_x0000_t75" style="position:absolute;left:5025;top:6359;width:299;height:299">
              <v:imagedata r:id="rId48" o:title=""/>
            </v:shape>
            <v:shape id="_x0000_s1048" type="#_x0000_t75" style="position:absolute;left:5104;top:5737;width:364;height:120">
              <v:imagedata r:id="rId49" o:title=""/>
            </v:shape>
            <v:shape id="_x0000_s1047" type="#_x0000_t75" style="position:absolute;left:7821;top:4823;width:120;height:215">
              <v:imagedata r:id="rId50" o:title=""/>
            </v:shape>
            <v:line id="_x0000_s1046" style="position:absolute" from="9965,3512" to="9965,5039" strokecolor="#4471c4" strokeweight=".5pt"/>
            <v:shape id="_x0000_s1045" type="#_x0000_t202" style="position:absolute;left:5931;top:1524;width:930;height:516" filled="f" stroked="f">
              <v:textbox inset="0,0,0,0">
                <w:txbxContent>
                  <w:p w:rsidR="007F2D19" w:rsidRDefault="007F2D19">
                    <w:pPr>
                      <w:spacing w:line="256" w:lineRule="auto"/>
                      <w:ind w:right="2" w:firstLine="170"/>
                    </w:pPr>
                    <w:r>
                      <w:t>Giá trị chức năng</w:t>
                    </w:r>
                  </w:p>
                </w:txbxContent>
              </v:textbox>
            </v:shape>
            <v:shape id="_x0000_s1044" type="#_x0000_t202" style="position:absolute;left:8036;top:1538;width:1195;height:519" filled="f" stroked="f">
              <v:textbox inset="0,0,0,0">
                <w:txbxContent>
                  <w:p w:rsidR="007F2D19" w:rsidRDefault="007F2D19">
                    <w:pPr>
                      <w:spacing w:line="259" w:lineRule="auto"/>
                      <w:ind w:right="5" w:firstLine="96"/>
                      <w:rPr>
                        <w:b/>
                      </w:rPr>
                    </w:pPr>
                    <w:r>
                      <w:rPr>
                        <w:b/>
                        <w:spacing w:val="-4"/>
                      </w:rPr>
                      <w:t xml:space="preserve">Sự </w:t>
                    </w:r>
                    <w:r>
                      <w:rPr>
                        <w:b/>
                        <w:spacing w:val="-7"/>
                      </w:rPr>
                      <w:t xml:space="preserve">hài lòng </w:t>
                    </w:r>
                    <w:r>
                      <w:rPr>
                        <w:b/>
                        <w:spacing w:val="-5"/>
                      </w:rPr>
                      <w:t xml:space="preserve">của du </w:t>
                    </w:r>
                    <w:r>
                      <w:rPr>
                        <w:b/>
                        <w:spacing w:val="-11"/>
                      </w:rPr>
                      <w:t>khách</w:t>
                    </w:r>
                  </w:p>
                </w:txbxContent>
              </v:textbox>
            </v:shape>
            <v:shape id="_x0000_s1043" type="#_x0000_t202" style="position:absolute;left:3977;top:2706;width:1195;height:520" filled="f" stroked="f">
              <v:textbox inset="0,0,0,0">
                <w:txbxContent>
                  <w:p w:rsidR="007F2D19" w:rsidRDefault="007F2D19">
                    <w:pPr>
                      <w:spacing w:line="245" w:lineRule="exact"/>
                      <w:ind w:left="57"/>
                      <w:rPr>
                        <w:b/>
                      </w:rPr>
                    </w:pPr>
                    <w:r>
                      <w:rPr>
                        <w:b/>
                      </w:rPr>
                      <w:t>Sự tham gia</w:t>
                    </w:r>
                  </w:p>
                  <w:p w:rsidR="007F2D19" w:rsidRDefault="007F2D19">
                    <w:pPr>
                      <w:spacing w:before="21"/>
                      <w:rPr>
                        <w:b/>
                      </w:rPr>
                    </w:pPr>
                    <w:r>
                      <w:rPr>
                        <w:b/>
                        <w:spacing w:val="-5"/>
                      </w:rPr>
                      <w:t xml:space="preserve">của du </w:t>
                    </w:r>
                    <w:r>
                      <w:rPr>
                        <w:b/>
                        <w:spacing w:val="-7"/>
                      </w:rPr>
                      <w:t>khách</w:t>
                    </w:r>
                  </w:p>
                </w:txbxContent>
              </v:textbox>
            </v:shape>
            <v:shape id="_x0000_s1042" type="#_x0000_t202" style="position:absolute;left:6046;top:2723;width:762;height:517" filled="f" stroked="f">
              <v:textbox inset="0,0,0,0">
                <w:txbxContent>
                  <w:p w:rsidR="007F2D19" w:rsidRDefault="007F2D19">
                    <w:pPr>
                      <w:spacing w:line="245" w:lineRule="exact"/>
                      <w:ind w:left="86"/>
                    </w:pPr>
                    <w:r>
                      <w:t>Giá trị</w:t>
                    </w:r>
                  </w:p>
                  <w:p w:rsidR="007F2D19" w:rsidRDefault="007F2D19">
                    <w:pPr>
                      <w:spacing w:before="19"/>
                    </w:pPr>
                    <w:r>
                      <w:t>cảm xúc</w:t>
                    </w:r>
                  </w:p>
                </w:txbxContent>
              </v:textbox>
            </v:shape>
            <v:shape id="_x0000_s1041" type="#_x0000_t202" style="position:absolute;left:6193;top:3929;width:591;height:519" filled="f" stroked="f">
              <v:textbox inset="0,0,0,0">
                <w:txbxContent>
                  <w:p w:rsidR="007F2D19" w:rsidRDefault="007F2D19">
                    <w:pPr>
                      <w:spacing w:line="259" w:lineRule="auto"/>
                      <w:ind w:left="12" w:right="2" w:hanging="12"/>
                    </w:pPr>
                    <w:r>
                      <w:t>Giá trị xã hội</w:t>
                    </w:r>
                  </w:p>
                </w:txbxContent>
              </v:textbox>
            </v:shape>
            <v:shape id="_x0000_s1040" type="#_x0000_t202" style="position:absolute;left:8108;top:3874;width:1387;height:519" filled="f" stroked="f">
              <v:textbox inset="0,0,0,0">
                <w:txbxContent>
                  <w:p w:rsidR="007F2D19" w:rsidRDefault="007F2D19">
                    <w:pPr>
                      <w:spacing w:line="244" w:lineRule="exact"/>
                      <w:ind w:right="21"/>
                      <w:jc w:val="center"/>
                      <w:rPr>
                        <w:b/>
                      </w:rPr>
                    </w:pPr>
                    <w:r>
                      <w:rPr>
                        <w:b/>
                      </w:rPr>
                      <w:t>Lòng trung</w:t>
                    </w:r>
                  </w:p>
                  <w:p w:rsidR="007F2D19" w:rsidRDefault="007F2D19">
                    <w:pPr>
                      <w:spacing w:before="20"/>
                      <w:ind w:right="18"/>
                      <w:jc w:val="center"/>
                      <w:rPr>
                        <w:b/>
                      </w:rPr>
                    </w:pPr>
                    <w:r>
                      <w:rPr>
                        <w:b/>
                        <w:spacing w:val="-7"/>
                      </w:rPr>
                      <w:t xml:space="preserve">thành điểm </w:t>
                    </w:r>
                    <w:r>
                      <w:rPr>
                        <w:b/>
                        <w:spacing w:val="-11"/>
                      </w:rPr>
                      <w:t>đến</w:t>
                    </w:r>
                  </w:p>
                </w:txbxContent>
              </v:textbox>
            </v:shape>
            <v:shape id="_x0000_s1039" type="#_x0000_t202" style="position:absolute;left:3807;top:5626;width:1095;height:790" filled="f" stroked="f">
              <v:textbox inset="0,0,0,0">
                <w:txbxContent>
                  <w:p w:rsidR="007F2D19" w:rsidRDefault="007F2D19">
                    <w:pPr>
                      <w:spacing w:line="259" w:lineRule="auto"/>
                      <w:ind w:right="18" w:firstLine="1"/>
                      <w:jc w:val="center"/>
                      <w:rPr>
                        <w:b/>
                      </w:rPr>
                    </w:pPr>
                    <w:r>
                      <w:rPr>
                        <w:b/>
                        <w:spacing w:val="-8"/>
                      </w:rPr>
                      <w:t xml:space="preserve">Marketing truyền </w:t>
                    </w:r>
                    <w:r>
                      <w:rPr>
                        <w:b/>
                        <w:spacing w:val="-7"/>
                      </w:rPr>
                      <w:t xml:space="preserve">thông </w:t>
                    </w:r>
                    <w:r>
                      <w:rPr>
                        <w:b/>
                        <w:spacing w:val="-5"/>
                      </w:rPr>
                      <w:t xml:space="preserve">xã </w:t>
                    </w:r>
                    <w:r>
                      <w:rPr>
                        <w:b/>
                        <w:spacing w:val="-11"/>
                      </w:rPr>
                      <w:t>hội</w:t>
                    </w:r>
                  </w:p>
                </w:txbxContent>
              </v:textbox>
            </v:shape>
            <v:shape id="_x0000_s1038" type="#_x0000_t202" style="position:absolute;left:8060;top:5256;width:1477;height:1340" filled="f" stroked="f">
              <v:textbox inset="0,0,0,0">
                <w:txbxContent>
                  <w:p w:rsidR="007F2D19" w:rsidRDefault="007F2D19">
                    <w:pPr>
                      <w:spacing w:line="244" w:lineRule="exact"/>
                      <w:ind w:left="-1" w:right="18"/>
                      <w:jc w:val="center"/>
                      <w:rPr>
                        <w:b/>
                      </w:rPr>
                    </w:pPr>
                    <w:r>
                      <w:rPr>
                        <w:b/>
                      </w:rPr>
                      <w:t>Biến kiểm</w:t>
                    </w:r>
                    <w:r>
                      <w:rPr>
                        <w:b/>
                        <w:spacing w:val="4"/>
                      </w:rPr>
                      <w:t xml:space="preserve"> </w:t>
                    </w:r>
                    <w:r>
                      <w:rPr>
                        <w:b/>
                        <w:spacing w:val="-4"/>
                      </w:rPr>
                      <w:t>soát:</w:t>
                    </w:r>
                  </w:p>
                  <w:p w:rsidR="007F2D19" w:rsidRDefault="007F2D19">
                    <w:pPr>
                      <w:spacing w:before="20" w:line="259" w:lineRule="auto"/>
                      <w:ind w:left="280" w:right="298" w:hanging="4"/>
                      <w:jc w:val="center"/>
                    </w:pPr>
                    <w:r>
                      <w:t>Income Age Gender Education</w:t>
                    </w:r>
                  </w:p>
                </w:txbxContent>
              </v:textbox>
            </v:shape>
            <v:shape id="_x0000_s1037" type="#_x0000_t202" style="position:absolute;left:8435;top:2525;width:2431;height:990" filled="f" strokeweight=".5pt">
              <v:textbox inset="0,0,0,0">
                <w:txbxContent>
                  <w:p w:rsidR="007F2D19" w:rsidRDefault="007F2D19">
                    <w:pPr>
                      <w:spacing w:before="153"/>
                      <w:ind w:left="42" w:right="2"/>
                      <w:jc w:val="center"/>
                      <w:rPr>
                        <w:b/>
                      </w:rPr>
                    </w:pPr>
                    <w:r>
                      <w:rPr>
                        <w:b/>
                      </w:rPr>
                      <w:t>Biến điều tiết:</w:t>
                    </w:r>
                  </w:p>
                  <w:p w:rsidR="007F2D19" w:rsidRDefault="007F2D19">
                    <w:pPr>
                      <w:spacing w:before="131"/>
                      <w:ind w:left="3" w:right="2"/>
                      <w:jc w:val="center"/>
                      <w:rPr>
                        <w:sz w:val="20"/>
                      </w:rPr>
                    </w:pPr>
                    <w:r>
                      <w:rPr>
                        <w:color w:val="4471C4"/>
                        <w:sz w:val="20"/>
                      </w:rPr>
                      <w:t>Kiến thức về biến đổi khí hậu</w:t>
                    </w:r>
                  </w:p>
                </w:txbxContent>
              </v:textbox>
            </v:shape>
            <v:shape id="_x0000_s1036" type="#_x0000_t202" style="position:absolute;left:3541;top:7062;width:1455;height:465" filled="f" strokeweight=".5pt">
              <v:textbox inset="0,0,0,0">
                <w:txbxContent>
                  <w:p w:rsidR="007F2D19" w:rsidRDefault="007F2D19">
                    <w:pPr>
                      <w:spacing w:before="74"/>
                      <w:ind w:left="220"/>
                    </w:pPr>
                    <w:r>
                      <w:t>Trendiness</w:t>
                    </w:r>
                  </w:p>
                </w:txbxContent>
              </v:textbox>
            </v:shape>
            <v:shape id="_x0000_s1035" type="#_x0000_t202" style="position:absolute;left:5319;top:6403;width:1455;height:465" filled="f" strokeweight=".5pt">
              <v:textbox inset="0,0,0,0">
                <w:txbxContent>
                  <w:p w:rsidR="007F2D19" w:rsidRDefault="007F2D19">
                    <w:pPr>
                      <w:spacing w:before="75"/>
                      <w:ind w:left="61"/>
                    </w:pPr>
                    <w:r>
                      <w:t>Customization</w:t>
                    </w:r>
                  </w:p>
                </w:txbxContent>
              </v:textbox>
            </v:shape>
            <v:shape id="_x0000_s1034" type="#_x0000_t202" style="position:absolute;left:1701;top:6416;width:1455;height:465" filled="f" strokeweight=".5pt">
              <v:textbox inset="0,0,0,0">
                <w:txbxContent>
                  <w:p w:rsidR="007F2D19" w:rsidRDefault="007F2D19">
                    <w:pPr>
                      <w:spacing w:before="75"/>
                      <w:ind w:left="226"/>
                    </w:pPr>
                    <w:r>
                      <w:t>Interaction</w:t>
                    </w:r>
                  </w:p>
                </w:txbxContent>
              </v:textbox>
            </v:shape>
            <v:shape id="_x0000_s1033" type="#_x0000_t202" style="position:absolute;left:1726;top:5590;width:1455;height:465" filled="f" strokeweight=".5pt">
              <v:textbox inset="0,0,0,0">
                <w:txbxContent>
                  <w:p w:rsidR="007F2D19" w:rsidRDefault="007F2D19">
                    <w:pPr>
                      <w:spacing w:before="75"/>
                      <w:ind w:left="134"/>
                    </w:pPr>
                    <w:r>
                      <w:t>Entertaiment</w:t>
                    </w:r>
                  </w:p>
                </w:txbxContent>
              </v:textbox>
            </v:shape>
            <v:shape id="_x0000_s1032" type="#_x0000_t202" style="position:absolute;left:5470;top:5539;width:1455;height:465" filled="f" strokeweight=".5pt">
              <v:textbox inset="0,0,0,0">
                <w:txbxContent>
                  <w:p w:rsidR="007F2D19" w:rsidRDefault="007F2D19">
                    <w:pPr>
                      <w:spacing w:before="75"/>
                      <w:ind w:left="24"/>
                    </w:pPr>
                    <w:r>
                      <w:t>Word of mouth</w:t>
                    </w:r>
                  </w:p>
                </w:txbxContent>
              </v:textbox>
            </v:shape>
            <v:shape id="_x0000_s1031" type="#_x0000_t202" style="position:absolute;left:1851;top:4388;width:1455;height:465" filled="f" strokeweight=".5pt">
              <v:textbox inset="0,0,0,0">
                <w:txbxContent>
                  <w:p w:rsidR="007F2D19" w:rsidRDefault="007F2D19">
                    <w:pPr>
                      <w:spacing w:before="75"/>
                      <w:ind w:left="224"/>
                    </w:pPr>
                    <w:r>
                      <w:t>Interaction</w:t>
                    </w:r>
                  </w:p>
                </w:txbxContent>
              </v:textbox>
            </v:shape>
            <v:shape id="_x0000_s1030" type="#_x0000_t202" style="position:absolute;left:1838;top:3561;width:1455;height:465" filled="f" strokeweight=".5pt">
              <v:textbox inset="0,0,0,0">
                <w:txbxContent>
                  <w:p w:rsidR="007F2D19" w:rsidRDefault="007F2D19">
                    <w:pPr>
                      <w:spacing w:before="73"/>
                      <w:ind w:left="206"/>
                    </w:pPr>
                    <w:r>
                      <w:t>Absorption</w:t>
                    </w:r>
                  </w:p>
                </w:txbxContent>
              </v:textbox>
            </v:shape>
            <v:shape id="_x0000_s1029" type="#_x0000_t202" style="position:absolute;left:1888;top:2747;width:1455;height:465" filled="f" strokeweight=".5pt">
              <v:textbox inset="0,0,0,0">
                <w:txbxContent>
                  <w:p w:rsidR="007F2D19" w:rsidRDefault="007F2D19">
                    <w:pPr>
                      <w:spacing w:before="76"/>
                      <w:ind w:left="285"/>
                    </w:pPr>
                    <w:r>
                      <w:t>Attention</w:t>
                    </w:r>
                  </w:p>
                </w:txbxContent>
              </v:textbox>
            </v:shape>
            <v:shape id="_x0000_s1028" type="#_x0000_t202" style="position:absolute;left:1888;top:1909;width:1455;height:465" filled="f" strokeweight=".5pt">
              <v:textbox inset="0,0,0,0">
                <w:txbxContent>
                  <w:p w:rsidR="007F2D19" w:rsidRDefault="007F2D19">
                    <w:pPr>
                      <w:spacing w:before="74"/>
                      <w:ind w:left="187"/>
                    </w:pPr>
                    <w:r>
                      <w:t>Enthusiasm</w:t>
                    </w:r>
                  </w:p>
                </w:txbxContent>
              </v:textbox>
            </v:shape>
            <v:shape id="_x0000_s1027" type="#_x0000_t202" style="position:absolute;left:1851;top:1070;width:1455;height:465" filled="f" strokeweight=".5pt">
              <v:textbox inset="0,0,0,0">
                <w:txbxContent>
                  <w:p w:rsidR="007F2D19" w:rsidRDefault="007F2D19">
                    <w:pPr>
                      <w:spacing w:before="73"/>
                      <w:ind w:left="107"/>
                    </w:pPr>
                    <w:r>
                      <w:t>Identification</w:t>
                    </w:r>
                  </w:p>
                </w:txbxContent>
              </v:textbox>
            </v:shape>
            <w10:wrap type="topAndBottom" anchorx="page"/>
          </v:group>
        </w:pict>
      </w:r>
    </w:p>
    <w:p w:rsidR="00AA3E5A" w:rsidRDefault="00AA3E5A">
      <w:pPr>
        <w:pStyle w:val="BodyText"/>
        <w:jc w:val="left"/>
        <w:rPr>
          <w:sz w:val="14"/>
        </w:rPr>
      </w:pPr>
    </w:p>
    <w:p w:rsidR="00AA3E5A" w:rsidRDefault="007F2D19">
      <w:pPr>
        <w:pStyle w:val="Heading2"/>
        <w:spacing w:before="6"/>
        <w:ind w:left="2661" w:firstLine="0"/>
      </w:pPr>
      <w:r>
        <w:t>Figure 9: Proposed research model</w:t>
      </w:r>
    </w:p>
    <w:p w:rsidR="00AA3E5A" w:rsidRDefault="007F2D19">
      <w:pPr>
        <w:pStyle w:val="BodyText"/>
        <w:spacing w:before="100" w:line="288" w:lineRule="auto"/>
        <w:ind w:left="122" w:right="469" w:firstLine="566"/>
      </w:pPr>
      <w:r>
        <w:t>At the same time, in this model, the author also examines the regulatory role of Climate Change Knowledge in the links between visitor engagement and satisfaction; between satisfaction to destination loyalty.</w:t>
      </w:r>
    </w:p>
    <w:p w:rsidR="00AA3E5A" w:rsidRDefault="007F2D19">
      <w:pPr>
        <w:pStyle w:val="Heading1"/>
        <w:numPr>
          <w:ilvl w:val="0"/>
          <w:numId w:val="12"/>
        </w:numPr>
        <w:tabs>
          <w:tab w:val="left" w:pos="547"/>
        </w:tabs>
        <w:spacing w:before="41"/>
        <w:ind w:left="546"/>
        <w:jc w:val="both"/>
      </w:pPr>
      <w:bookmarkStart w:id="28" w:name="_bookmark27"/>
      <w:bookmarkEnd w:id="28"/>
      <w:r>
        <w:t>Research objectives</w:t>
      </w:r>
    </w:p>
    <w:p w:rsidR="00AA3E5A" w:rsidRDefault="007F2D19">
      <w:pPr>
        <w:pStyle w:val="Heading2"/>
        <w:numPr>
          <w:ilvl w:val="1"/>
          <w:numId w:val="12"/>
        </w:numPr>
        <w:tabs>
          <w:tab w:val="left" w:pos="689"/>
        </w:tabs>
        <w:ind w:left="688"/>
        <w:jc w:val="both"/>
      </w:pPr>
      <w:bookmarkStart w:id="29" w:name="_bookmark28"/>
      <w:bookmarkEnd w:id="29"/>
      <w:r>
        <w:t>General objectives</w:t>
      </w:r>
    </w:p>
    <w:p w:rsidR="00AA3E5A" w:rsidRDefault="007F2D19">
      <w:pPr>
        <w:pStyle w:val="BodyText"/>
        <w:spacing w:before="99" w:line="288" w:lineRule="auto"/>
        <w:ind w:left="122" w:right="469" w:firstLine="566"/>
      </w:pPr>
      <w:r>
        <w:t>The study aims to identify the relationship between social media marketing, visitor engagement to destination loyalty through co-creation of value and visitor satisfaction in the context of marine tourism destinations in the Central region – Vietnam,  and examine the regulatory level of climate change knowledge for these contacts. Thereby proposing management implications related to the development of social media marketing activities and the participation of visitors to co-creation of value and satisfaction of tourists, thereby improving satisfaction and loyalty of tourists to marine tourism destinations in the Central region in particular and Vietnam generally in the future.</w:t>
      </w:r>
    </w:p>
    <w:p w:rsidR="00AA3E5A" w:rsidRDefault="00AA3E5A">
      <w:pPr>
        <w:spacing w:line="288" w:lineRule="auto"/>
        <w:sectPr w:rsidR="00AA3E5A">
          <w:pgSz w:w="11910" w:h="16850"/>
          <w:pgMar w:top="1200" w:right="660" w:bottom="280" w:left="1580" w:header="734" w:footer="0" w:gutter="0"/>
          <w:cols w:space="720"/>
        </w:sectPr>
      </w:pPr>
    </w:p>
    <w:p w:rsidR="00AA3E5A" w:rsidRDefault="007F2D19">
      <w:pPr>
        <w:pStyle w:val="Heading2"/>
        <w:numPr>
          <w:ilvl w:val="1"/>
          <w:numId w:val="12"/>
        </w:numPr>
        <w:tabs>
          <w:tab w:val="left" w:pos="689"/>
        </w:tabs>
        <w:spacing w:before="80"/>
        <w:ind w:left="688"/>
        <w:jc w:val="both"/>
      </w:pPr>
      <w:bookmarkStart w:id="30" w:name="_bookmark29"/>
      <w:bookmarkEnd w:id="30"/>
      <w:r>
        <w:lastRenderedPageBreak/>
        <w:t>Specific objectives</w:t>
      </w:r>
    </w:p>
    <w:p w:rsidR="00AA3E5A" w:rsidRDefault="007F2D19">
      <w:pPr>
        <w:pStyle w:val="BodyText"/>
        <w:spacing w:before="102"/>
        <w:ind w:left="688"/>
      </w:pPr>
      <w:r>
        <w:t>This project aims to achieve the following objectives:</w:t>
      </w:r>
    </w:p>
    <w:p w:rsidR="00AA3E5A" w:rsidRDefault="007F2D19">
      <w:pPr>
        <w:pStyle w:val="BodyText"/>
        <w:spacing w:before="100" w:line="288" w:lineRule="auto"/>
        <w:ind w:left="122" w:right="468" w:firstLine="566"/>
      </w:pPr>
      <w:r>
        <w:rPr>
          <w:b/>
          <w:i/>
        </w:rPr>
        <w:t xml:space="preserve">Objective 1: </w:t>
      </w:r>
      <w:r>
        <w:t>Review theoretical frameworks on traveler behavior, visitor engagement (TE), social media marketing (SMM), destination loyalty (DL) and analysis of relevant research. From there, build a model to study the impact relationship of SMM, TE factors to DL;</w:t>
      </w:r>
    </w:p>
    <w:p w:rsidR="00AA3E5A" w:rsidRDefault="007F2D19">
      <w:pPr>
        <w:pStyle w:val="BodyText"/>
        <w:spacing w:before="38" w:line="288" w:lineRule="auto"/>
        <w:ind w:left="122" w:right="468" w:firstLine="566"/>
      </w:pPr>
      <w:r>
        <w:rPr>
          <w:b/>
          <w:i/>
        </w:rPr>
        <w:t xml:space="preserve">Objective 2: </w:t>
      </w:r>
      <w:r>
        <w:t>Analyze the relationship between social media marketing, visitor engagement and destination satisfaction and loyalty of domestic tourists to cruise destinations in the Central region;</w:t>
      </w:r>
    </w:p>
    <w:p w:rsidR="00AA3E5A" w:rsidRDefault="007F2D19">
      <w:pPr>
        <w:pStyle w:val="BodyText"/>
        <w:spacing w:before="42" w:line="288" w:lineRule="auto"/>
        <w:ind w:left="122" w:right="471" w:firstLine="566"/>
      </w:pPr>
      <w:r>
        <w:rPr>
          <w:b/>
          <w:i/>
        </w:rPr>
        <w:t xml:space="preserve">Objective 3: </w:t>
      </w:r>
      <w:r>
        <w:t>Analyze the impact of climate change knowledge moderators on the relationship between visitor engagement to destination loyalty and visitor satisfaction to visitor loyalty to cruise destinations;</w:t>
      </w:r>
    </w:p>
    <w:p w:rsidR="00AA3E5A" w:rsidRDefault="007F2D19">
      <w:pPr>
        <w:pStyle w:val="BodyText"/>
        <w:spacing w:before="39" w:line="288" w:lineRule="auto"/>
        <w:ind w:left="122" w:right="466" w:firstLine="566"/>
      </w:pPr>
      <w:r>
        <w:rPr>
          <w:b/>
          <w:i/>
          <w:spacing w:val="-3"/>
        </w:rPr>
        <w:t xml:space="preserve">Objective 4: </w:t>
      </w:r>
      <w:r>
        <w:t>Propose governance implications to improve satisfaction and promote destination loyalty of tourists to cruise destinations in Vietnam.</w:t>
      </w:r>
    </w:p>
    <w:p w:rsidR="00AA3E5A" w:rsidRDefault="007F2D19">
      <w:pPr>
        <w:pStyle w:val="Heading1"/>
        <w:numPr>
          <w:ilvl w:val="0"/>
          <w:numId w:val="12"/>
        </w:numPr>
        <w:tabs>
          <w:tab w:val="left" w:pos="547"/>
        </w:tabs>
        <w:spacing w:before="41"/>
        <w:ind w:left="546"/>
        <w:jc w:val="both"/>
      </w:pPr>
      <w:bookmarkStart w:id="31" w:name="_bookmark30"/>
      <w:bookmarkEnd w:id="31"/>
      <w:r>
        <w:t>Subjects and scope of research</w:t>
      </w:r>
    </w:p>
    <w:p w:rsidR="00AA3E5A" w:rsidRDefault="007F2D19">
      <w:pPr>
        <w:pStyle w:val="Heading2"/>
        <w:numPr>
          <w:ilvl w:val="1"/>
          <w:numId w:val="12"/>
        </w:numPr>
        <w:tabs>
          <w:tab w:val="left" w:pos="689"/>
        </w:tabs>
        <w:ind w:left="688"/>
        <w:jc w:val="both"/>
      </w:pPr>
      <w:bookmarkStart w:id="32" w:name="_bookmark31"/>
      <w:bookmarkEnd w:id="32"/>
      <w:r>
        <w:t>Subjects of study</w:t>
      </w:r>
    </w:p>
    <w:p w:rsidR="00AA3E5A" w:rsidRDefault="007F2D19">
      <w:pPr>
        <w:pStyle w:val="BodyText"/>
        <w:spacing w:before="99" w:line="288" w:lineRule="auto"/>
        <w:ind w:left="122" w:right="468" w:firstLine="566"/>
      </w:pPr>
      <w:r>
        <w:t>Study the relationship between social media marketing, visitor engagement and cruise destination loyalty through co-creation of value and satisfaction of domestic visitors. Empirical study for marine tourism destinations in the Central region.</w:t>
      </w:r>
    </w:p>
    <w:p w:rsidR="00AA3E5A" w:rsidRDefault="007F2D19">
      <w:pPr>
        <w:pStyle w:val="Heading2"/>
        <w:numPr>
          <w:ilvl w:val="1"/>
          <w:numId w:val="12"/>
        </w:numPr>
        <w:tabs>
          <w:tab w:val="left" w:pos="689"/>
        </w:tabs>
        <w:spacing w:before="41"/>
        <w:ind w:left="688"/>
        <w:jc w:val="both"/>
      </w:pPr>
      <w:bookmarkStart w:id="33" w:name="_bookmark32"/>
      <w:bookmarkEnd w:id="33"/>
      <w:r>
        <w:t>Scope of research</w:t>
      </w:r>
    </w:p>
    <w:p w:rsidR="00AA3E5A" w:rsidRDefault="007F2D19">
      <w:pPr>
        <w:pStyle w:val="ListParagraph"/>
        <w:numPr>
          <w:ilvl w:val="0"/>
          <w:numId w:val="2"/>
        </w:numPr>
        <w:tabs>
          <w:tab w:val="left" w:pos="830"/>
        </w:tabs>
        <w:spacing w:before="59"/>
        <w:jc w:val="both"/>
        <w:rPr>
          <w:i/>
          <w:sz w:val="26"/>
        </w:rPr>
      </w:pPr>
      <w:r>
        <w:rPr>
          <w:i/>
          <w:sz w:val="26"/>
        </w:rPr>
        <w:t>Study space:</w:t>
      </w:r>
    </w:p>
    <w:p w:rsidR="00AA3E5A" w:rsidRDefault="007F2D19">
      <w:pPr>
        <w:pStyle w:val="BodyText"/>
        <w:spacing w:before="100" w:line="288" w:lineRule="auto"/>
        <w:ind w:left="122" w:right="478" w:firstLine="566"/>
      </w:pPr>
      <w:r>
        <w:t>Sea tourism destinations in 4 provinces/cities in the South Central coastal region: Da Nang, Phu Yen, Khanh Hoa, Ninh Thuan.</w:t>
      </w:r>
    </w:p>
    <w:p w:rsidR="00AA3E5A" w:rsidRDefault="007F2D19">
      <w:pPr>
        <w:pStyle w:val="ListParagraph"/>
        <w:numPr>
          <w:ilvl w:val="0"/>
          <w:numId w:val="2"/>
        </w:numPr>
        <w:tabs>
          <w:tab w:val="left" w:pos="830"/>
        </w:tabs>
        <w:spacing w:before="40"/>
        <w:jc w:val="both"/>
        <w:rPr>
          <w:i/>
          <w:sz w:val="26"/>
        </w:rPr>
      </w:pPr>
      <w:r>
        <w:rPr>
          <w:i/>
          <w:sz w:val="26"/>
        </w:rPr>
        <w:t>Duration of study:</w:t>
      </w:r>
    </w:p>
    <w:p w:rsidR="00AA3E5A" w:rsidRDefault="007F2D19">
      <w:pPr>
        <w:pStyle w:val="ListParagraph"/>
        <w:numPr>
          <w:ilvl w:val="1"/>
          <w:numId w:val="2"/>
        </w:numPr>
        <w:tabs>
          <w:tab w:val="left" w:pos="830"/>
        </w:tabs>
        <w:spacing w:before="60"/>
        <w:ind w:left="830"/>
        <w:rPr>
          <w:sz w:val="26"/>
        </w:rPr>
      </w:pPr>
      <w:r>
        <w:rPr>
          <w:sz w:val="26"/>
        </w:rPr>
        <w:t>Study duration: From 09/2023 to 12/2024.</w:t>
      </w:r>
    </w:p>
    <w:p w:rsidR="00AA3E5A" w:rsidRDefault="007F2D19">
      <w:pPr>
        <w:pStyle w:val="ListParagraph"/>
        <w:numPr>
          <w:ilvl w:val="1"/>
          <w:numId w:val="2"/>
        </w:numPr>
        <w:tabs>
          <w:tab w:val="left" w:pos="830"/>
        </w:tabs>
        <w:spacing w:before="61" w:line="285" w:lineRule="auto"/>
        <w:ind w:right="469" w:firstLine="427"/>
        <w:rPr>
          <w:sz w:val="26"/>
        </w:rPr>
      </w:pPr>
      <w:r>
        <w:rPr>
          <w:sz w:val="26"/>
        </w:rPr>
        <w:t>Data collection period: from 08/2023 - 11/2023 (collecting information for the preliminary quantitative</w:t>
      </w:r>
      <w:r>
        <w:rPr>
          <w:i/>
          <w:sz w:val="26"/>
        </w:rPr>
        <w:t xml:space="preserve"> research phase) and from 12/2023 - 05/2024 (</w:t>
      </w:r>
      <w:r>
        <w:rPr>
          <w:sz w:val="26"/>
        </w:rPr>
        <w:t>collecting information for the official quantitative research phase</w:t>
      </w:r>
      <w:r>
        <w:rPr>
          <w:i/>
          <w:sz w:val="26"/>
        </w:rPr>
        <w:t xml:space="preserve">). </w:t>
      </w:r>
    </w:p>
    <w:p w:rsidR="00AA3E5A" w:rsidRDefault="007F2D19">
      <w:pPr>
        <w:pStyle w:val="ListParagraph"/>
        <w:numPr>
          <w:ilvl w:val="0"/>
          <w:numId w:val="2"/>
        </w:numPr>
        <w:tabs>
          <w:tab w:val="left" w:pos="830"/>
        </w:tabs>
        <w:spacing w:before="3" w:line="288" w:lineRule="auto"/>
        <w:ind w:left="122" w:right="471" w:firstLine="283"/>
        <w:jc w:val="both"/>
        <w:rPr>
          <w:sz w:val="26"/>
        </w:rPr>
      </w:pPr>
      <w:r>
        <w:rPr>
          <w:i/>
          <w:sz w:val="26"/>
        </w:rPr>
        <w:t xml:space="preserve">Survey subjects: </w:t>
      </w:r>
      <w:r>
        <w:rPr>
          <w:sz w:val="26"/>
        </w:rPr>
        <w:t>To carry out this study, the author conducted a survey on domestic tourists to sea tourism destinations in the 4 provinces/cities mentioned above.</w:t>
      </w:r>
    </w:p>
    <w:p w:rsidR="00AA3E5A" w:rsidRDefault="00AA3E5A">
      <w:pPr>
        <w:spacing w:line="288" w:lineRule="auto"/>
        <w:jc w:val="both"/>
        <w:rPr>
          <w:sz w:val="26"/>
        </w:rPr>
        <w:sectPr w:rsidR="00AA3E5A">
          <w:pgSz w:w="11910" w:h="16850"/>
          <w:pgMar w:top="1200" w:right="660" w:bottom="280" w:left="1580" w:header="734" w:footer="0" w:gutter="0"/>
          <w:cols w:space="720"/>
        </w:sectPr>
      </w:pPr>
    </w:p>
    <w:p w:rsidR="00AA3E5A" w:rsidRPr="007F2D19" w:rsidRDefault="007F2D19">
      <w:pPr>
        <w:pStyle w:val="Heading1"/>
        <w:spacing w:before="80"/>
        <w:ind w:left="3193" w:right="3539"/>
        <w:jc w:val="center"/>
        <w:rPr>
          <w:lang w:val="en-US"/>
        </w:rPr>
      </w:pPr>
      <w:bookmarkStart w:id="34" w:name="_TOC_250000"/>
      <w:bookmarkEnd w:id="34"/>
      <w:r>
        <w:rPr>
          <w:lang w:val="en-US"/>
        </w:rPr>
        <w:lastRenderedPageBreak/>
        <w:t>REFERENCES</w:t>
      </w:r>
    </w:p>
    <w:p w:rsidR="00AA3E5A" w:rsidRDefault="007F2D19">
      <w:pPr>
        <w:spacing w:before="145"/>
        <w:ind w:left="122"/>
        <w:rPr>
          <w:b/>
          <w:sz w:val="26"/>
        </w:rPr>
      </w:pPr>
      <w:r>
        <w:rPr>
          <w:b/>
          <w:sz w:val="26"/>
        </w:rPr>
        <w:t>Vietnamese</w:t>
      </w:r>
    </w:p>
    <w:p w:rsidR="00AA3E5A" w:rsidRDefault="007F2D19">
      <w:pPr>
        <w:pStyle w:val="ListParagraph"/>
        <w:numPr>
          <w:ilvl w:val="0"/>
          <w:numId w:val="1"/>
        </w:numPr>
        <w:tabs>
          <w:tab w:val="left" w:pos="689"/>
        </w:tabs>
        <w:spacing w:before="143"/>
        <w:ind w:right="466"/>
        <w:jc w:val="both"/>
        <w:rPr>
          <w:sz w:val="24"/>
        </w:rPr>
      </w:pPr>
      <w:r>
        <w:rPr>
          <w:sz w:val="24"/>
        </w:rPr>
        <w:t xml:space="preserve">Government ( </w:t>
      </w:r>
      <w:r>
        <w:rPr>
          <w:i/>
          <w:sz w:val="24"/>
        </w:rPr>
        <w:t xml:space="preserve"> 2014), Decision No. 2350/QD-TTg issued on 24/12/2014 on "Master plan for tourism development in the South Central Coast region to 2020, vision to 2030".</w:t>
      </w:r>
    </w:p>
    <w:p w:rsidR="00AA3E5A" w:rsidRDefault="007F2D19">
      <w:pPr>
        <w:pStyle w:val="ListParagraph"/>
        <w:numPr>
          <w:ilvl w:val="0"/>
          <w:numId w:val="1"/>
        </w:numPr>
        <w:tabs>
          <w:tab w:val="left" w:pos="689"/>
        </w:tabs>
        <w:ind w:right="473"/>
        <w:jc w:val="both"/>
        <w:rPr>
          <w:sz w:val="24"/>
        </w:rPr>
      </w:pPr>
      <w:r>
        <w:rPr>
          <w:sz w:val="24"/>
        </w:rPr>
        <w:t xml:space="preserve">Le Chi Cong (2017), </w:t>
      </w:r>
      <w:r>
        <w:rPr>
          <w:i/>
          <w:sz w:val="24"/>
        </w:rPr>
        <w:t>A model studying factors affecting visitors' loyalty to Vietnam's marine tourism</w:t>
      </w:r>
      <w:r>
        <w:rPr>
          <w:sz w:val="24"/>
        </w:rPr>
        <w:t>. National Economics University Press.</w:t>
      </w:r>
    </w:p>
    <w:p w:rsidR="00AA3E5A" w:rsidRDefault="007F2D19">
      <w:pPr>
        <w:pStyle w:val="ListParagraph"/>
        <w:numPr>
          <w:ilvl w:val="0"/>
          <w:numId w:val="1"/>
        </w:numPr>
        <w:tabs>
          <w:tab w:val="left" w:pos="689"/>
        </w:tabs>
        <w:ind w:right="467"/>
        <w:jc w:val="both"/>
        <w:rPr>
          <w:sz w:val="24"/>
        </w:rPr>
      </w:pPr>
      <w:r>
        <w:rPr>
          <w:sz w:val="24"/>
        </w:rPr>
        <w:t xml:space="preserve">Pham Thi Tram and Le Hong Ngoc (2023), </w:t>
      </w:r>
      <w:r>
        <w:rPr>
          <w:i/>
          <w:sz w:val="24"/>
        </w:rPr>
        <w:t xml:space="preserve">Developing marine tourism in coastal areas in Vietnam today, </w:t>
      </w:r>
      <w:r>
        <w:rPr>
          <w:sz w:val="24"/>
        </w:rPr>
        <w:t>Communist Magazine.</w:t>
      </w:r>
    </w:p>
    <w:p w:rsidR="00AA3E5A" w:rsidRDefault="007F2D19">
      <w:pPr>
        <w:pStyle w:val="ListParagraph"/>
        <w:numPr>
          <w:ilvl w:val="0"/>
          <w:numId w:val="1"/>
        </w:numPr>
        <w:tabs>
          <w:tab w:val="left" w:pos="689"/>
        </w:tabs>
        <w:jc w:val="both"/>
        <w:rPr>
          <w:sz w:val="24"/>
        </w:rPr>
      </w:pPr>
      <w:r>
        <w:rPr>
          <w:sz w:val="24"/>
        </w:rPr>
        <w:t xml:space="preserve">General Statistics Office (2020), </w:t>
      </w:r>
      <w:r>
        <w:rPr>
          <w:i/>
          <w:sz w:val="24"/>
        </w:rPr>
        <w:t>Statistical Yearbook 2019</w:t>
      </w:r>
      <w:r>
        <w:rPr>
          <w:sz w:val="24"/>
        </w:rPr>
        <w:t>, Statistics Publishing House: Hanoi.</w:t>
      </w:r>
    </w:p>
    <w:p w:rsidR="00AA3E5A" w:rsidRDefault="00AA3E5A">
      <w:pPr>
        <w:pStyle w:val="BodyText"/>
        <w:spacing w:before="6"/>
        <w:jc w:val="left"/>
        <w:rPr>
          <w:sz w:val="34"/>
        </w:rPr>
      </w:pPr>
    </w:p>
    <w:p w:rsidR="00AA3E5A" w:rsidRDefault="007F2D19">
      <w:pPr>
        <w:pStyle w:val="Heading1"/>
        <w:spacing w:before="0"/>
        <w:ind w:left="122"/>
      </w:pPr>
      <w:r>
        <w:t>English</w:t>
      </w:r>
    </w:p>
    <w:p w:rsidR="00AA3E5A" w:rsidRDefault="007F2D19">
      <w:pPr>
        <w:pStyle w:val="ListParagraph"/>
        <w:numPr>
          <w:ilvl w:val="0"/>
          <w:numId w:val="1"/>
        </w:numPr>
        <w:tabs>
          <w:tab w:val="left" w:pos="689"/>
        </w:tabs>
        <w:spacing w:before="144"/>
        <w:ind w:right="466"/>
        <w:jc w:val="both"/>
        <w:rPr>
          <w:sz w:val="24"/>
        </w:rPr>
      </w:pPr>
      <w:r>
        <w:rPr>
          <w:sz w:val="24"/>
        </w:rPr>
        <w:t xml:space="preserve">Aaker, D.A. (1991), </w:t>
      </w:r>
      <w:r>
        <w:rPr>
          <w:i/>
          <w:sz w:val="24"/>
        </w:rPr>
        <w:t xml:space="preserve">Capitalizing on the Value of a Brand Name, </w:t>
      </w:r>
      <w:r>
        <w:rPr>
          <w:sz w:val="24"/>
        </w:rPr>
        <w:t xml:space="preserve">New York, </w:t>
      </w:r>
      <w:r>
        <w:rPr>
          <w:b/>
          <w:sz w:val="24"/>
        </w:rPr>
        <w:t>28</w:t>
      </w:r>
      <w:r>
        <w:rPr>
          <w:sz w:val="24"/>
        </w:rPr>
        <w:t>(1): pp. 35-37.</w:t>
      </w:r>
    </w:p>
    <w:p w:rsidR="00AA3E5A" w:rsidRDefault="007F2D19">
      <w:pPr>
        <w:pStyle w:val="ListParagraph"/>
        <w:numPr>
          <w:ilvl w:val="0"/>
          <w:numId w:val="1"/>
        </w:numPr>
        <w:tabs>
          <w:tab w:val="left" w:pos="689"/>
        </w:tabs>
        <w:ind w:right="470"/>
        <w:jc w:val="both"/>
        <w:rPr>
          <w:sz w:val="24"/>
        </w:rPr>
      </w:pPr>
      <w:r>
        <w:rPr>
          <w:sz w:val="24"/>
        </w:rPr>
        <w:t xml:space="preserve">Abbasi, G.A., et al. (2021), </w:t>
      </w:r>
      <w:r>
        <w:rPr>
          <w:i/>
          <w:sz w:val="24"/>
        </w:rPr>
        <w:t xml:space="preserve">Understanding the intention to revisit a destination by expanding the theory of planned behaviour (TPB), </w:t>
      </w:r>
      <w:r>
        <w:rPr>
          <w:sz w:val="24"/>
        </w:rPr>
        <w:t>Spanish Journal of Marketing-ESIC.</w:t>
      </w:r>
    </w:p>
    <w:p w:rsidR="00AA3E5A" w:rsidRDefault="007F2D19">
      <w:pPr>
        <w:pStyle w:val="ListParagraph"/>
        <w:numPr>
          <w:ilvl w:val="0"/>
          <w:numId w:val="1"/>
        </w:numPr>
        <w:tabs>
          <w:tab w:val="left" w:pos="689"/>
        </w:tabs>
        <w:ind w:right="473"/>
        <w:jc w:val="both"/>
        <w:rPr>
          <w:sz w:val="24"/>
        </w:rPr>
      </w:pPr>
      <w:r>
        <w:rPr>
          <w:sz w:val="24"/>
        </w:rPr>
        <w:t xml:space="preserve">Abdul-Ghani, E., K.F. Hyde, and R. Marshall (2019), </w:t>
      </w:r>
      <w:r>
        <w:rPr>
          <w:i/>
          <w:sz w:val="24"/>
        </w:rPr>
        <w:t xml:space="preserve">Conceptualising engagement in a consumer-to-consumer context, </w:t>
      </w:r>
      <w:r>
        <w:rPr>
          <w:sz w:val="24"/>
        </w:rPr>
        <w:t xml:space="preserve">Australasian marketing journal, </w:t>
      </w:r>
      <w:r>
        <w:rPr>
          <w:b/>
          <w:sz w:val="24"/>
        </w:rPr>
        <w:t>27</w:t>
      </w:r>
      <w:r>
        <w:rPr>
          <w:sz w:val="24"/>
        </w:rPr>
        <w:t>(1): pp. 2-13.</w:t>
      </w:r>
    </w:p>
    <w:p w:rsidR="00AA3E5A" w:rsidRDefault="007F2D19">
      <w:pPr>
        <w:pStyle w:val="ListParagraph"/>
        <w:numPr>
          <w:ilvl w:val="0"/>
          <w:numId w:val="1"/>
        </w:numPr>
        <w:tabs>
          <w:tab w:val="left" w:pos="689"/>
        </w:tabs>
        <w:spacing w:before="1"/>
        <w:ind w:right="474"/>
        <w:jc w:val="both"/>
        <w:rPr>
          <w:sz w:val="24"/>
        </w:rPr>
      </w:pPr>
      <w:r>
        <w:rPr>
          <w:sz w:val="24"/>
        </w:rPr>
        <w:t xml:space="preserve">Abdullah, S., et al. (2019), </w:t>
      </w:r>
      <w:r>
        <w:rPr>
          <w:i/>
          <w:sz w:val="24"/>
        </w:rPr>
        <w:t xml:space="preserve">The impact of knowledge, attitude, consumption values and destination image on tourists’ responsible environmental behaviour intention, </w:t>
      </w:r>
      <w:r>
        <w:rPr>
          <w:sz w:val="24"/>
        </w:rPr>
        <w:t xml:space="preserve">Management Science Letters, </w:t>
      </w:r>
      <w:r>
        <w:rPr>
          <w:b/>
          <w:sz w:val="24"/>
        </w:rPr>
        <w:t>9</w:t>
      </w:r>
      <w:r>
        <w:rPr>
          <w:sz w:val="24"/>
        </w:rPr>
        <w:t>(9): pp. 1461-1476.</w:t>
      </w:r>
    </w:p>
    <w:p w:rsidR="00AA3E5A" w:rsidRDefault="007F2D19">
      <w:pPr>
        <w:pStyle w:val="ListParagraph"/>
        <w:numPr>
          <w:ilvl w:val="0"/>
          <w:numId w:val="1"/>
        </w:numPr>
        <w:tabs>
          <w:tab w:val="left" w:pos="689"/>
        </w:tabs>
        <w:ind w:right="472"/>
        <w:jc w:val="both"/>
        <w:rPr>
          <w:sz w:val="24"/>
        </w:rPr>
      </w:pPr>
      <w:r>
        <w:rPr>
          <w:sz w:val="24"/>
        </w:rPr>
        <w:t xml:space="preserve">Alalwan, A.A., et al. (2017), </w:t>
      </w:r>
      <w:r>
        <w:rPr>
          <w:i/>
          <w:sz w:val="24"/>
        </w:rPr>
        <w:t xml:space="preserve">Social media in marketing: A review and analysis of the existing literature, </w:t>
      </w:r>
      <w:r>
        <w:rPr>
          <w:sz w:val="24"/>
        </w:rPr>
        <w:t xml:space="preserve">Telematics and Informatics, </w:t>
      </w:r>
      <w:r>
        <w:rPr>
          <w:b/>
          <w:sz w:val="24"/>
        </w:rPr>
        <w:t>34</w:t>
      </w:r>
      <w:r>
        <w:rPr>
          <w:sz w:val="24"/>
        </w:rPr>
        <w:t>(7): pp. 1177-1190.</w:t>
      </w:r>
    </w:p>
    <w:p w:rsidR="00AA3E5A" w:rsidRDefault="007F2D19">
      <w:pPr>
        <w:pStyle w:val="ListParagraph"/>
        <w:numPr>
          <w:ilvl w:val="0"/>
          <w:numId w:val="1"/>
        </w:numPr>
        <w:tabs>
          <w:tab w:val="left" w:pos="689"/>
        </w:tabs>
        <w:ind w:right="471"/>
        <w:jc w:val="both"/>
        <w:rPr>
          <w:sz w:val="24"/>
        </w:rPr>
      </w:pPr>
      <w:r>
        <w:rPr>
          <w:sz w:val="24"/>
        </w:rPr>
        <w:t xml:space="preserve">Alcañiz, E.B., I.S. García, and S.S. Blas (2005), </w:t>
      </w:r>
      <w:r>
        <w:rPr>
          <w:i/>
          <w:sz w:val="24"/>
        </w:rPr>
        <w:t xml:space="preserve">Relationships among residents' image, evaluation of the stay and post-purchase behaviour, </w:t>
      </w:r>
      <w:r>
        <w:rPr>
          <w:sz w:val="24"/>
        </w:rPr>
        <w:t xml:space="preserve">Journal of Vacation Marketing, </w:t>
      </w:r>
      <w:r>
        <w:rPr>
          <w:b/>
          <w:sz w:val="24"/>
        </w:rPr>
        <w:t>11</w:t>
      </w:r>
      <w:r>
        <w:rPr>
          <w:sz w:val="24"/>
        </w:rPr>
        <w:t>(4): pp. 291-302.</w:t>
      </w:r>
    </w:p>
    <w:p w:rsidR="00AA3E5A" w:rsidRDefault="007F2D19">
      <w:pPr>
        <w:pStyle w:val="ListParagraph"/>
        <w:numPr>
          <w:ilvl w:val="0"/>
          <w:numId w:val="1"/>
        </w:numPr>
        <w:tabs>
          <w:tab w:val="left" w:pos="689"/>
        </w:tabs>
        <w:jc w:val="both"/>
        <w:rPr>
          <w:i/>
          <w:sz w:val="24"/>
        </w:rPr>
      </w:pPr>
      <w:r>
        <w:rPr>
          <w:sz w:val="24"/>
        </w:rPr>
        <w:t xml:space="preserve">Alegre, J. and C. Juaneda (2006), </w:t>
      </w:r>
      <w:r>
        <w:rPr>
          <w:i/>
          <w:sz w:val="24"/>
        </w:rPr>
        <w:t>Destination loyalty: Consumers’ economic behavior,</w:t>
      </w:r>
    </w:p>
    <w:p w:rsidR="00AA3E5A" w:rsidRDefault="007F2D19">
      <w:pPr>
        <w:ind w:left="688"/>
        <w:jc w:val="both"/>
        <w:rPr>
          <w:sz w:val="24"/>
        </w:rPr>
      </w:pPr>
      <w:r>
        <w:rPr>
          <w:sz w:val="24"/>
        </w:rPr>
        <w:t xml:space="preserve">Annals of tourism research, </w:t>
      </w:r>
      <w:r>
        <w:rPr>
          <w:b/>
          <w:sz w:val="24"/>
        </w:rPr>
        <w:t>33</w:t>
      </w:r>
      <w:r>
        <w:rPr>
          <w:sz w:val="24"/>
        </w:rPr>
        <w:t>(3): pp. 684-706.</w:t>
      </w:r>
    </w:p>
    <w:p w:rsidR="00AA3E5A" w:rsidRDefault="007F2D19">
      <w:pPr>
        <w:pStyle w:val="ListParagraph"/>
        <w:numPr>
          <w:ilvl w:val="0"/>
          <w:numId w:val="1"/>
        </w:numPr>
        <w:tabs>
          <w:tab w:val="left" w:pos="689"/>
        </w:tabs>
        <w:ind w:right="475"/>
        <w:jc w:val="both"/>
        <w:rPr>
          <w:sz w:val="24"/>
        </w:rPr>
      </w:pPr>
      <w:r>
        <w:rPr>
          <w:sz w:val="24"/>
        </w:rPr>
        <w:t xml:space="preserve">Algharabat, R.S. (2017), </w:t>
      </w:r>
      <w:r>
        <w:rPr>
          <w:i/>
          <w:sz w:val="24"/>
        </w:rPr>
        <w:t xml:space="preserve">Linking social media marketing activities with brand love: The mediating role of self-expressive brands, </w:t>
      </w:r>
      <w:r>
        <w:rPr>
          <w:sz w:val="24"/>
        </w:rPr>
        <w:t>Kybernetes.</w:t>
      </w:r>
    </w:p>
    <w:p w:rsidR="00AA3E5A" w:rsidRDefault="007F2D19">
      <w:pPr>
        <w:pStyle w:val="ListParagraph"/>
        <w:numPr>
          <w:ilvl w:val="0"/>
          <w:numId w:val="1"/>
        </w:numPr>
        <w:tabs>
          <w:tab w:val="left" w:pos="689"/>
        </w:tabs>
        <w:ind w:right="466"/>
        <w:jc w:val="both"/>
        <w:rPr>
          <w:sz w:val="24"/>
        </w:rPr>
      </w:pPr>
      <w:r>
        <w:rPr>
          <w:sz w:val="24"/>
        </w:rPr>
        <w:t xml:space="preserve">Alrawadieh, Z., et al. (2019), </w:t>
      </w:r>
      <w:r>
        <w:rPr>
          <w:i/>
          <w:sz w:val="24"/>
        </w:rPr>
        <w:t xml:space="preserve">Self-identification with a heritage tourism site, visitors’ engagement and destination loyalty: the mediating effects of overall satisfaction, </w:t>
      </w:r>
      <w:r>
        <w:rPr>
          <w:sz w:val="24"/>
        </w:rPr>
        <w:t xml:space="preserve">The Service Industries Journal, </w:t>
      </w:r>
      <w:r>
        <w:rPr>
          <w:b/>
          <w:sz w:val="24"/>
        </w:rPr>
        <w:t>39</w:t>
      </w:r>
      <w:r>
        <w:rPr>
          <w:sz w:val="24"/>
        </w:rPr>
        <w:t>(7-8): pp. 541-558.</w:t>
      </w:r>
    </w:p>
    <w:p w:rsidR="00AA3E5A" w:rsidRDefault="007F2D19">
      <w:pPr>
        <w:pStyle w:val="ListParagraph"/>
        <w:numPr>
          <w:ilvl w:val="0"/>
          <w:numId w:val="1"/>
        </w:numPr>
        <w:tabs>
          <w:tab w:val="left" w:pos="689"/>
        </w:tabs>
        <w:ind w:right="472"/>
        <w:jc w:val="both"/>
        <w:rPr>
          <w:sz w:val="24"/>
        </w:rPr>
      </w:pPr>
      <w:r>
        <w:rPr>
          <w:sz w:val="24"/>
        </w:rPr>
        <w:t xml:space="preserve">Andreassen, T.W. and B. Lindestad (1998), </w:t>
      </w:r>
      <w:r>
        <w:rPr>
          <w:i/>
          <w:sz w:val="24"/>
        </w:rPr>
        <w:t xml:space="preserve">Customer loyalty and complex services: The impact of corporate image on quality, customer satisfaction and loyalty for customers with varying degrees of service expertise, </w:t>
      </w:r>
      <w:r>
        <w:rPr>
          <w:sz w:val="24"/>
        </w:rPr>
        <w:t xml:space="preserve">International Journal of service Industry management, </w:t>
      </w:r>
      <w:r>
        <w:rPr>
          <w:b/>
          <w:sz w:val="24"/>
        </w:rPr>
        <w:t>9</w:t>
      </w:r>
      <w:r>
        <w:rPr>
          <w:sz w:val="24"/>
        </w:rPr>
        <w:t>(1): pp. 7-23.</w:t>
      </w:r>
    </w:p>
    <w:p w:rsidR="00AA3E5A" w:rsidRDefault="007F2D19">
      <w:pPr>
        <w:pStyle w:val="ListParagraph"/>
        <w:numPr>
          <w:ilvl w:val="0"/>
          <w:numId w:val="1"/>
        </w:numPr>
        <w:tabs>
          <w:tab w:val="left" w:pos="689"/>
        </w:tabs>
        <w:ind w:right="468"/>
        <w:jc w:val="both"/>
        <w:rPr>
          <w:sz w:val="24"/>
        </w:rPr>
      </w:pPr>
      <w:r>
        <w:rPr>
          <w:sz w:val="24"/>
        </w:rPr>
        <w:t xml:space="preserve">Antikainen, M., M. Mäkipää, and M. Ahonen (2010), </w:t>
      </w:r>
      <w:r>
        <w:rPr>
          <w:i/>
          <w:sz w:val="24"/>
        </w:rPr>
        <w:t xml:space="preserve">Motivating and supporting collaboration in open innovation, </w:t>
      </w:r>
      <w:r>
        <w:rPr>
          <w:sz w:val="24"/>
        </w:rPr>
        <w:t xml:space="preserve">European Journal of Innovation Management, </w:t>
      </w:r>
      <w:r>
        <w:rPr>
          <w:b/>
          <w:sz w:val="24"/>
        </w:rPr>
        <w:t>13</w:t>
      </w:r>
      <w:r>
        <w:rPr>
          <w:sz w:val="24"/>
        </w:rPr>
        <w:t>(1): pp. 100-119.</w:t>
      </w:r>
    </w:p>
    <w:p w:rsidR="00AA3E5A" w:rsidRDefault="007F2D19">
      <w:pPr>
        <w:pStyle w:val="ListParagraph"/>
        <w:numPr>
          <w:ilvl w:val="0"/>
          <w:numId w:val="1"/>
        </w:numPr>
        <w:tabs>
          <w:tab w:val="left" w:pos="689"/>
        </w:tabs>
        <w:ind w:right="472"/>
        <w:jc w:val="both"/>
        <w:rPr>
          <w:sz w:val="24"/>
        </w:rPr>
      </w:pPr>
      <w:r>
        <w:rPr>
          <w:sz w:val="24"/>
        </w:rPr>
        <w:t xml:space="preserve">Aydin, S. and G. Özer (2005), </w:t>
      </w:r>
      <w:r>
        <w:rPr>
          <w:i/>
          <w:sz w:val="24"/>
        </w:rPr>
        <w:t xml:space="preserve">The analysis of antecedents of customer loyalty in the Turkish mobile telecommunication market, </w:t>
      </w:r>
      <w:r>
        <w:rPr>
          <w:sz w:val="24"/>
        </w:rPr>
        <w:t>European Journal of marketing.</w:t>
      </w:r>
    </w:p>
    <w:p w:rsidR="00AA3E5A" w:rsidRDefault="007F2D19">
      <w:pPr>
        <w:pStyle w:val="ListParagraph"/>
        <w:numPr>
          <w:ilvl w:val="0"/>
          <w:numId w:val="1"/>
        </w:numPr>
        <w:tabs>
          <w:tab w:val="left" w:pos="689"/>
        </w:tabs>
        <w:ind w:right="472"/>
        <w:jc w:val="both"/>
        <w:rPr>
          <w:sz w:val="24"/>
        </w:rPr>
      </w:pPr>
      <w:r>
        <w:rPr>
          <w:sz w:val="24"/>
        </w:rPr>
        <w:t xml:space="preserve">Backman, S.J. and J.L. Crompton (1991), </w:t>
      </w:r>
      <w:r>
        <w:rPr>
          <w:i/>
          <w:sz w:val="24"/>
        </w:rPr>
        <w:t xml:space="preserve">The usefulness of selected variables for predicting activity loyalty, </w:t>
      </w:r>
      <w:r>
        <w:rPr>
          <w:sz w:val="24"/>
        </w:rPr>
        <w:t xml:space="preserve">Leisure sciences, </w:t>
      </w:r>
      <w:r>
        <w:rPr>
          <w:b/>
          <w:sz w:val="24"/>
        </w:rPr>
        <w:t>13</w:t>
      </w:r>
      <w:r>
        <w:rPr>
          <w:sz w:val="24"/>
        </w:rPr>
        <w:t>(3): pp. 205-220.</w:t>
      </w:r>
    </w:p>
    <w:p w:rsidR="00AA3E5A" w:rsidRDefault="007F2D19">
      <w:pPr>
        <w:pStyle w:val="ListParagraph"/>
        <w:numPr>
          <w:ilvl w:val="0"/>
          <w:numId w:val="1"/>
        </w:numPr>
        <w:tabs>
          <w:tab w:val="left" w:pos="689"/>
        </w:tabs>
        <w:ind w:right="467"/>
        <w:jc w:val="both"/>
        <w:rPr>
          <w:sz w:val="24"/>
        </w:rPr>
      </w:pPr>
      <w:r>
        <w:rPr>
          <w:sz w:val="24"/>
        </w:rPr>
        <w:t xml:space="preserve">Baloglu, S. (2001), </w:t>
      </w:r>
      <w:r>
        <w:rPr>
          <w:i/>
          <w:sz w:val="24"/>
        </w:rPr>
        <w:t xml:space="preserve">Image variations of Turkey by familiarity index: Informational and experiential dimensions, </w:t>
      </w:r>
      <w:r>
        <w:rPr>
          <w:sz w:val="24"/>
        </w:rPr>
        <w:t xml:space="preserve">Tourism management, </w:t>
      </w:r>
      <w:r>
        <w:rPr>
          <w:b/>
          <w:sz w:val="24"/>
        </w:rPr>
        <w:t>22</w:t>
      </w:r>
      <w:r>
        <w:rPr>
          <w:sz w:val="24"/>
        </w:rPr>
        <w:t>(2): pp. 127-133.</w:t>
      </w:r>
    </w:p>
    <w:p w:rsidR="00AA3E5A" w:rsidRDefault="007F2D19">
      <w:pPr>
        <w:pStyle w:val="ListParagraph"/>
        <w:numPr>
          <w:ilvl w:val="0"/>
          <w:numId w:val="1"/>
        </w:numPr>
        <w:tabs>
          <w:tab w:val="left" w:pos="689"/>
        </w:tabs>
        <w:ind w:right="472"/>
        <w:jc w:val="both"/>
        <w:rPr>
          <w:sz w:val="24"/>
        </w:rPr>
      </w:pPr>
      <w:r>
        <w:rPr>
          <w:sz w:val="24"/>
        </w:rPr>
        <w:t xml:space="preserve">Barefoot, D. and J. Szabo (2009), </w:t>
      </w:r>
      <w:r>
        <w:rPr>
          <w:i/>
          <w:sz w:val="24"/>
        </w:rPr>
        <w:t>Friends with benefits: A social media marketing handbook</w:t>
      </w:r>
      <w:r>
        <w:rPr>
          <w:sz w:val="24"/>
        </w:rPr>
        <w:t>. No Starch Press.</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67"/>
        <w:jc w:val="both"/>
        <w:rPr>
          <w:sz w:val="24"/>
        </w:rPr>
      </w:pPr>
      <w:r>
        <w:rPr>
          <w:sz w:val="24"/>
        </w:rPr>
        <w:lastRenderedPageBreak/>
        <w:t xml:space="preserve">Barnhard, B. (2022), </w:t>
      </w:r>
      <w:r>
        <w:rPr>
          <w:i/>
          <w:sz w:val="24"/>
        </w:rPr>
        <w:t xml:space="preserve">41 of the most important social media marketing statistics for 2022, </w:t>
      </w:r>
      <w:r>
        <w:rPr>
          <w:sz w:val="24"/>
        </w:rPr>
        <w:t xml:space="preserve">Bidwai, SS, Asopa, MV, &amp; Darda, P.(2019). A Review on Use of Social Media Marketing in Restaurant Industry. International Journal of Scientific Development and Research, </w:t>
      </w:r>
      <w:r>
        <w:rPr>
          <w:b/>
          <w:sz w:val="24"/>
        </w:rPr>
        <w:t>4</w:t>
      </w:r>
      <w:r>
        <w:rPr>
          <w:sz w:val="24"/>
        </w:rPr>
        <w:t>(12): pp. 110-112.</w:t>
      </w:r>
    </w:p>
    <w:p w:rsidR="00AA3E5A" w:rsidRDefault="007F2D19">
      <w:pPr>
        <w:pStyle w:val="ListParagraph"/>
        <w:numPr>
          <w:ilvl w:val="0"/>
          <w:numId w:val="1"/>
        </w:numPr>
        <w:tabs>
          <w:tab w:val="left" w:pos="689"/>
        </w:tabs>
        <w:ind w:right="472"/>
        <w:jc w:val="both"/>
        <w:rPr>
          <w:sz w:val="24"/>
        </w:rPr>
      </w:pPr>
      <w:r>
        <w:rPr>
          <w:sz w:val="24"/>
        </w:rPr>
        <w:t xml:space="preserve">Beerli, A. and J.D. Martin (2004), </w:t>
      </w:r>
      <w:r>
        <w:rPr>
          <w:i/>
          <w:sz w:val="24"/>
        </w:rPr>
        <w:t xml:space="preserve">Factors influencing destination image, </w:t>
      </w:r>
      <w:r>
        <w:rPr>
          <w:sz w:val="24"/>
        </w:rPr>
        <w:t xml:space="preserve">Annals of tourism research, </w:t>
      </w:r>
      <w:r>
        <w:rPr>
          <w:b/>
          <w:sz w:val="24"/>
        </w:rPr>
        <w:t>31</w:t>
      </w:r>
      <w:r>
        <w:rPr>
          <w:sz w:val="24"/>
        </w:rPr>
        <w:t>(3): pp. 657-681.</w:t>
      </w:r>
    </w:p>
    <w:p w:rsidR="00AA3E5A" w:rsidRDefault="007F2D19">
      <w:pPr>
        <w:pStyle w:val="ListParagraph"/>
        <w:numPr>
          <w:ilvl w:val="0"/>
          <w:numId w:val="1"/>
        </w:numPr>
        <w:tabs>
          <w:tab w:val="left" w:pos="689"/>
        </w:tabs>
        <w:ind w:right="470"/>
        <w:jc w:val="both"/>
        <w:rPr>
          <w:sz w:val="24"/>
        </w:rPr>
      </w:pPr>
      <w:r>
        <w:rPr>
          <w:sz w:val="24"/>
        </w:rPr>
        <w:t xml:space="preserve">Bei, L.-T. and Y.-C. Chiao (2001), </w:t>
      </w:r>
      <w:r>
        <w:rPr>
          <w:i/>
          <w:sz w:val="24"/>
        </w:rPr>
        <w:t xml:space="preserve">An integrated model for the effects of perceived product, perceived service quality, and perceived price fairness on consumer satisfaction and loyalty, </w:t>
      </w:r>
      <w:r>
        <w:rPr>
          <w:sz w:val="24"/>
        </w:rPr>
        <w:t xml:space="preserve">The Journal of Consumer Satisfaction, Dissatisfaction and Complaining Behavior, </w:t>
      </w:r>
      <w:r>
        <w:rPr>
          <w:b/>
          <w:sz w:val="24"/>
        </w:rPr>
        <w:t>14</w:t>
      </w:r>
      <w:r>
        <w:rPr>
          <w:sz w:val="24"/>
        </w:rPr>
        <w:t>: pp. 125-140.</w:t>
      </w:r>
    </w:p>
    <w:p w:rsidR="00AA3E5A" w:rsidRDefault="007F2D19">
      <w:pPr>
        <w:pStyle w:val="ListParagraph"/>
        <w:numPr>
          <w:ilvl w:val="0"/>
          <w:numId w:val="1"/>
        </w:numPr>
        <w:tabs>
          <w:tab w:val="left" w:pos="689"/>
        </w:tabs>
        <w:ind w:right="471"/>
        <w:jc w:val="both"/>
        <w:rPr>
          <w:sz w:val="24"/>
        </w:rPr>
      </w:pPr>
      <w:r>
        <w:rPr>
          <w:sz w:val="24"/>
        </w:rPr>
        <w:t xml:space="preserve">Beig, F.A. and M.F. Khan (2022), </w:t>
      </w:r>
      <w:r>
        <w:rPr>
          <w:i/>
          <w:sz w:val="24"/>
        </w:rPr>
        <w:t xml:space="preserve">Romancing the brands on social media, </w:t>
      </w:r>
      <w:r>
        <w:rPr>
          <w:sz w:val="24"/>
        </w:rPr>
        <w:t xml:space="preserve">Global Business Review, </w:t>
      </w:r>
      <w:r>
        <w:rPr>
          <w:b/>
          <w:sz w:val="24"/>
        </w:rPr>
        <w:t>23</w:t>
      </w:r>
      <w:r>
        <w:rPr>
          <w:sz w:val="24"/>
        </w:rPr>
        <w:t>(3): pp. 841-862.</w:t>
      </w:r>
    </w:p>
    <w:p w:rsidR="00AA3E5A" w:rsidRDefault="007F2D19">
      <w:pPr>
        <w:pStyle w:val="ListParagraph"/>
        <w:numPr>
          <w:ilvl w:val="0"/>
          <w:numId w:val="1"/>
        </w:numPr>
        <w:tabs>
          <w:tab w:val="left" w:pos="689"/>
        </w:tabs>
        <w:jc w:val="both"/>
        <w:rPr>
          <w:i/>
          <w:sz w:val="24"/>
        </w:rPr>
      </w:pPr>
      <w:r>
        <w:rPr>
          <w:sz w:val="24"/>
        </w:rPr>
        <w:t xml:space="preserve">Benjarongrat, P. and M. Neal (2017), </w:t>
      </w:r>
      <w:r>
        <w:rPr>
          <w:i/>
          <w:sz w:val="24"/>
        </w:rPr>
        <w:t>Exploring the service profit chain in a Thai bank,</w:t>
      </w:r>
    </w:p>
    <w:p w:rsidR="00AA3E5A" w:rsidRDefault="007F2D19">
      <w:pPr>
        <w:spacing w:before="1"/>
        <w:ind w:left="688"/>
        <w:jc w:val="both"/>
        <w:rPr>
          <w:sz w:val="24"/>
        </w:rPr>
      </w:pPr>
      <w:r>
        <w:rPr>
          <w:sz w:val="24"/>
        </w:rPr>
        <w:t xml:space="preserve">Asia Pacific Journal of Marketing and Logistics, </w:t>
      </w:r>
      <w:r>
        <w:rPr>
          <w:b/>
          <w:sz w:val="24"/>
        </w:rPr>
        <w:t>29</w:t>
      </w:r>
      <w:r>
        <w:rPr>
          <w:sz w:val="24"/>
        </w:rPr>
        <w:t>(2): pp. 432-452.</w:t>
      </w:r>
    </w:p>
    <w:p w:rsidR="00AA3E5A" w:rsidRDefault="007F2D19">
      <w:pPr>
        <w:pStyle w:val="ListParagraph"/>
        <w:numPr>
          <w:ilvl w:val="0"/>
          <w:numId w:val="1"/>
        </w:numPr>
        <w:tabs>
          <w:tab w:val="left" w:pos="689"/>
        </w:tabs>
        <w:ind w:right="471"/>
        <w:jc w:val="both"/>
        <w:rPr>
          <w:sz w:val="24"/>
        </w:rPr>
      </w:pPr>
      <w:r>
        <w:rPr>
          <w:sz w:val="24"/>
        </w:rPr>
        <w:t xml:space="preserve">Bergel, M., P. Frank, and C. Brock (2019), </w:t>
      </w:r>
      <w:r>
        <w:rPr>
          <w:i/>
          <w:sz w:val="24"/>
        </w:rPr>
        <w:t xml:space="preserve">The role of customer engagement facets on the formation of attitude, loyalty and price perception, </w:t>
      </w:r>
      <w:r>
        <w:rPr>
          <w:sz w:val="24"/>
        </w:rPr>
        <w:t>Journal of Services Marketing.</w:t>
      </w:r>
    </w:p>
    <w:p w:rsidR="00AA3E5A" w:rsidRDefault="007F2D19">
      <w:pPr>
        <w:pStyle w:val="ListParagraph"/>
        <w:numPr>
          <w:ilvl w:val="0"/>
          <w:numId w:val="1"/>
        </w:numPr>
        <w:tabs>
          <w:tab w:val="left" w:pos="689"/>
        </w:tabs>
        <w:ind w:right="473"/>
        <w:jc w:val="both"/>
        <w:rPr>
          <w:sz w:val="24"/>
        </w:rPr>
      </w:pPr>
      <w:r>
        <w:rPr>
          <w:sz w:val="24"/>
        </w:rPr>
        <w:t xml:space="preserve">Berry, L.L. (1983), </w:t>
      </w:r>
      <w:r>
        <w:rPr>
          <w:i/>
          <w:sz w:val="24"/>
        </w:rPr>
        <w:t xml:space="preserve">Relationship marketing, </w:t>
      </w:r>
      <w:r>
        <w:rPr>
          <w:sz w:val="24"/>
        </w:rPr>
        <w:t xml:space="preserve">Emerging perspectives on services marketing, </w:t>
      </w:r>
      <w:r>
        <w:rPr>
          <w:b/>
          <w:sz w:val="24"/>
        </w:rPr>
        <w:t>66</w:t>
      </w:r>
      <w:r>
        <w:rPr>
          <w:sz w:val="24"/>
        </w:rPr>
        <w:t>(3): pp. 33-47.</w:t>
      </w:r>
    </w:p>
    <w:p w:rsidR="00AA3E5A" w:rsidRDefault="007F2D19">
      <w:pPr>
        <w:pStyle w:val="ListParagraph"/>
        <w:numPr>
          <w:ilvl w:val="0"/>
          <w:numId w:val="1"/>
        </w:numPr>
        <w:tabs>
          <w:tab w:val="left" w:pos="689"/>
        </w:tabs>
        <w:ind w:right="468"/>
        <w:jc w:val="both"/>
        <w:rPr>
          <w:sz w:val="24"/>
        </w:rPr>
      </w:pPr>
      <w:r>
        <w:rPr>
          <w:sz w:val="24"/>
        </w:rPr>
        <w:t xml:space="preserve">Berthon, P.R., et al. (2012), </w:t>
      </w:r>
      <w:r>
        <w:rPr>
          <w:i/>
          <w:sz w:val="24"/>
        </w:rPr>
        <w:t xml:space="preserve">Marketing meets Web 2.0, social media, and creative consumers: Implications for international marketing strategy, </w:t>
      </w:r>
      <w:r>
        <w:rPr>
          <w:sz w:val="24"/>
        </w:rPr>
        <w:t xml:space="preserve">Business horizons, </w:t>
      </w:r>
      <w:r>
        <w:rPr>
          <w:b/>
          <w:sz w:val="24"/>
        </w:rPr>
        <w:t>55</w:t>
      </w:r>
      <w:r>
        <w:rPr>
          <w:sz w:val="24"/>
        </w:rPr>
        <w:t>(3): pp. 261-271.</w:t>
      </w:r>
    </w:p>
    <w:p w:rsidR="00AA3E5A" w:rsidRDefault="007F2D19">
      <w:pPr>
        <w:pStyle w:val="ListParagraph"/>
        <w:numPr>
          <w:ilvl w:val="0"/>
          <w:numId w:val="1"/>
        </w:numPr>
        <w:tabs>
          <w:tab w:val="left" w:pos="689"/>
        </w:tabs>
        <w:ind w:right="472"/>
        <w:jc w:val="both"/>
        <w:rPr>
          <w:sz w:val="24"/>
        </w:rPr>
      </w:pPr>
      <w:r>
        <w:rPr>
          <w:sz w:val="24"/>
        </w:rPr>
        <w:t xml:space="preserve">Bigovic, M. and J. Prašnikar (2015), </w:t>
      </w:r>
      <w:r>
        <w:rPr>
          <w:i/>
          <w:sz w:val="24"/>
        </w:rPr>
        <w:t xml:space="preserve">Predicting tourists' behavioural intentions at the destination level, </w:t>
      </w:r>
      <w:r>
        <w:rPr>
          <w:sz w:val="24"/>
        </w:rPr>
        <w:t xml:space="preserve">Current Issues in Tourism, </w:t>
      </w:r>
      <w:r>
        <w:rPr>
          <w:b/>
          <w:sz w:val="24"/>
        </w:rPr>
        <w:t>18</w:t>
      </w:r>
      <w:r>
        <w:rPr>
          <w:sz w:val="24"/>
        </w:rPr>
        <w:t>(8): pp. 744-764.</w:t>
      </w:r>
    </w:p>
    <w:p w:rsidR="00AA3E5A" w:rsidRDefault="007F2D19">
      <w:pPr>
        <w:pStyle w:val="ListParagraph"/>
        <w:numPr>
          <w:ilvl w:val="0"/>
          <w:numId w:val="1"/>
        </w:numPr>
        <w:tabs>
          <w:tab w:val="left" w:pos="689"/>
        </w:tabs>
        <w:ind w:right="471"/>
        <w:jc w:val="both"/>
        <w:rPr>
          <w:sz w:val="24"/>
        </w:rPr>
      </w:pPr>
      <w:r>
        <w:rPr>
          <w:sz w:val="24"/>
        </w:rPr>
        <w:t xml:space="preserve">Bijmolt, T.H., et al. (2010), </w:t>
      </w:r>
      <w:r>
        <w:rPr>
          <w:i/>
          <w:sz w:val="24"/>
        </w:rPr>
        <w:t xml:space="preserve">Analytics for customer engagement, </w:t>
      </w:r>
      <w:r>
        <w:rPr>
          <w:sz w:val="24"/>
        </w:rPr>
        <w:t xml:space="preserve">Journal of service research, </w:t>
      </w:r>
      <w:r>
        <w:rPr>
          <w:b/>
          <w:sz w:val="24"/>
        </w:rPr>
        <w:t>13</w:t>
      </w:r>
      <w:r>
        <w:rPr>
          <w:sz w:val="24"/>
        </w:rPr>
        <w:t>(3): pp. 341-356.</w:t>
      </w:r>
    </w:p>
    <w:p w:rsidR="00AA3E5A" w:rsidRDefault="007F2D19">
      <w:pPr>
        <w:pStyle w:val="ListParagraph"/>
        <w:numPr>
          <w:ilvl w:val="0"/>
          <w:numId w:val="1"/>
        </w:numPr>
        <w:tabs>
          <w:tab w:val="left" w:pos="689"/>
        </w:tabs>
        <w:ind w:right="477"/>
        <w:jc w:val="both"/>
        <w:rPr>
          <w:sz w:val="24"/>
        </w:rPr>
      </w:pPr>
      <w:r>
        <w:rPr>
          <w:sz w:val="24"/>
        </w:rPr>
        <w:t xml:space="preserve">Bilgihan, A. (2016), </w:t>
      </w:r>
      <w:r>
        <w:rPr>
          <w:i/>
          <w:sz w:val="24"/>
        </w:rPr>
        <w:t xml:space="preserve">Gen Y customer loyalty in online shopping: An integrated model of trust, user experience and branding, </w:t>
      </w:r>
      <w:r>
        <w:rPr>
          <w:sz w:val="24"/>
        </w:rPr>
        <w:t xml:space="preserve">Computers in human behavior, </w:t>
      </w:r>
      <w:r>
        <w:rPr>
          <w:b/>
          <w:sz w:val="24"/>
        </w:rPr>
        <w:t>61</w:t>
      </w:r>
      <w:r>
        <w:rPr>
          <w:sz w:val="24"/>
        </w:rPr>
        <w:t>: pp. 103-113.</w:t>
      </w:r>
    </w:p>
    <w:p w:rsidR="00AA3E5A" w:rsidRDefault="007F2D19">
      <w:pPr>
        <w:pStyle w:val="ListParagraph"/>
        <w:numPr>
          <w:ilvl w:val="0"/>
          <w:numId w:val="1"/>
        </w:numPr>
        <w:tabs>
          <w:tab w:val="left" w:pos="689"/>
        </w:tabs>
        <w:spacing w:before="1"/>
        <w:ind w:right="471"/>
        <w:jc w:val="both"/>
        <w:rPr>
          <w:sz w:val="24"/>
        </w:rPr>
      </w:pPr>
      <w:r>
        <w:rPr>
          <w:sz w:val="24"/>
        </w:rPr>
        <w:t xml:space="preserve">Bilgin, Y. (2018), </w:t>
      </w:r>
      <w:r>
        <w:rPr>
          <w:i/>
          <w:sz w:val="24"/>
        </w:rPr>
        <w:t xml:space="preserve">The effect of social media marketing activities on brand awareness, brand image and brand loyalty, </w:t>
      </w:r>
      <w:r>
        <w:rPr>
          <w:sz w:val="24"/>
        </w:rPr>
        <w:t xml:space="preserve">Business &amp; management studies: an international journal, </w:t>
      </w:r>
      <w:r>
        <w:rPr>
          <w:b/>
          <w:sz w:val="24"/>
        </w:rPr>
        <w:t>6</w:t>
      </w:r>
      <w:r>
        <w:rPr>
          <w:sz w:val="24"/>
        </w:rPr>
        <w:t>(1): pp. 128-148.</w:t>
      </w:r>
    </w:p>
    <w:p w:rsidR="00AA3E5A" w:rsidRDefault="007F2D19">
      <w:pPr>
        <w:pStyle w:val="ListParagraph"/>
        <w:numPr>
          <w:ilvl w:val="0"/>
          <w:numId w:val="1"/>
        </w:numPr>
        <w:tabs>
          <w:tab w:val="left" w:pos="689"/>
        </w:tabs>
        <w:ind w:right="472"/>
        <w:jc w:val="both"/>
        <w:rPr>
          <w:sz w:val="24"/>
        </w:rPr>
      </w:pPr>
      <w:r>
        <w:rPr>
          <w:sz w:val="24"/>
        </w:rPr>
        <w:t xml:space="preserve">Bolton, R.N. (2011), </w:t>
      </w:r>
      <w:r>
        <w:rPr>
          <w:i/>
          <w:sz w:val="24"/>
        </w:rPr>
        <w:t xml:space="preserve">Comment: Customer engagement: Opportunities and challenges for organizations, </w:t>
      </w:r>
      <w:r>
        <w:rPr>
          <w:sz w:val="24"/>
        </w:rPr>
        <w:t xml:space="preserve">Journal of Service Research, </w:t>
      </w:r>
      <w:r>
        <w:rPr>
          <w:b/>
          <w:sz w:val="24"/>
        </w:rPr>
        <w:t>14</w:t>
      </w:r>
      <w:r>
        <w:rPr>
          <w:sz w:val="24"/>
        </w:rPr>
        <w:t>(3): pp. 272-274.</w:t>
      </w:r>
    </w:p>
    <w:p w:rsidR="00AA3E5A" w:rsidRDefault="007F2D19">
      <w:pPr>
        <w:pStyle w:val="ListParagraph"/>
        <w:numPr>
          <w:ilvl w:val="0"/>
          <w:numId w:val="1"/>
        </w:numPr>
        <w:tabs>
          <w:tab w:val="left" w:pos="689"/>
        </w:tabs>
        <w:ind w:right="469"/>
        <w:jc w:val="both"/>
        <w:rPr>
          <w:sz w:val="24"/>
        </w:rPr>
      </w:pPr>
      <w:r>
        <w:rPr>
          <w:sz w:val="24"/>
        </w:rPr>
        <w:t xml:space="preserve">Boohene, R. and G.K. Agyapong (2011), </w:t>
      </w:r>
      <w:r>
        <w:rPr>
          <w:i/>
          <w:sz w:val="24"/>
        </w:rPr>
        <w:t xml:space="preserve">Analysis of the antecedents of customer loyalty of telecommunication industry in Ghana: The case of Vodafone (Ghana), </w:t>
      </w:r>
      <w:r>
        <w:rPr>
          <w:sz w:val="24"/>
        </w:rPr>
        <w:t xml:space="preserve">International Business Research, </w:t>
      </w:r>
      <w:r>
        <w:rPr>
          <w:b/>
          <w:sz w:val="24"/>
        </w:rPr>
        <w:t>4</w:t>
      </w:r>
      <w:r>
        <w:rPr>
          <w:sz w:val="24"/>
        </w:rPr>
        <w:t>(1): pp. 229-240.</w:t>
      </w:r>
    </w:p>
    <w:p w:rsidR="00AA3E5A" w:rsidRDefault="007F2D19">
      <w:pPr>
        <w:pStyle w:val="ListParagraph"/>
        <w:numPr>
          <w:ilvl w:val="0"/>
          <w:numId w:val="1"/>
        </w:numPr>
        <w:tabs>
          <w:tab w:val="left" w:pos="689"/>
        </w:tabs>
        <w:jc w:val="both"/>
        <w:rPr>
          <w:i/>
          <w:sz w:val="24"/>
        </w:rPr>
      </w:pPr>
      <w:r>
        <w:rPr>
          <w:sz w:val="24"/>
        </w:rPr>
        <w:t xml:space="preserve">Bowden, J.L.-H. (2009), </w:t>
      </w:r>
      <w:r>
        <w:rPr>
          <w:i/>
          <w:sz w:val="24"/>
        </w:rPr>
        <w:t>The process of customer engagement: A conceptual framework,</w:t>
      </w:r>
    </w:p>
    <w:p w:rsidR="00AA3E5A" w:rsidRDefault="007F2D19">
      <w:pPr>
        <w:ind w:left="688"/>
        <w:jc w:val="both"/>
        <w:rPr>
          <w:sz w:val="24"/>
        </w:rPr>
      </w:pPr>
      <w:r>
        <w:rPr>
          <w:sz w:val="24"/>
        </w:rPr>
        <w:t xml:space="preserve">Journal of marketing theory and practice, </w:t>
      </w:r>
      <w:r>
        <w:rPr>
          <w:b/>
          <w:sz w:val="24"/>
        </w:rPr>
        <w:t>17</w:t>
      </w:r>
      <w:r>
        <w:rPr>
          <w:sz w:val="24"/>
        </w:rPr>
        <w:t>(1): pp. 63-74.</w:t>
      </w:r>
    </w:p>
    <w:p w:rsidR="00AA3E5A" w:rsidRDefault="007F2D19">
      <w:pPr>
        <w:pStyle w:val="ListParagraph"/>
        <w:numPr>
          <w:ilvl w:val="0"/>
          <w:numId w:val="1"/>
        </w:numPr>
        <w:tabs>
          <w:tab w:val="left" w:pos="689"/>
        </w:tabs>
        <w:ind w:right="472"/>
        <w:jc w:val="both"/>
        <w:rPr>
          <w:sz w:val="24"/>
        </w:rPr>
      </w:pPr>
      <w:r>
        <w:rPr>
          <w:sz w:val="24"/>
        </w:rPr>
        <w:t xml:space="preserve">Bowen, J.T. and S. Shoemaker (1998), </w:t>
      </w:r>
      <w:r>
        <w:rPr>
          <w:i/>
          <w:sz w:val="24"/>
        </w:rPr>
        <w:t xml:space="preserve">Loyalty: A strategic commitment, </w:t>
      </w:r>
      <w:r>
        <w:rPr>
          <w:sz w:val="24"/>
        </w:rPr>
        <w:t xml:space="preserve">The Cornell Hotel and Restaurant Administration Quarterly, </w:t>
      </w:r>
      <w:r>
        <w:rPr>
          <w:b/>
          <w:sz w:val="24"/>
        </w:rPr>
        <w:t>39</w:t>
      </w:r>
      <w:r>
        <w:rPr>
          <w:sz w:val="24"/>
        </w:rPr>
        <w:t>(1): pp. 12-25.</w:t>
      </w:r>
    </w:p>
    <w:p w:rsidR="00AA3E5A" w:rsidRDefault="007F2D19">
      <w:pPr>
        <w:pStyle w:val="ListParagraph"/>
        <w:numPr>
          <w:ilvl w:val="0"/>
          <w:numId w:val="1"/>
        </w:numPr>
        <w:tabs>
          <w:tab w:val="left" w:pos="689"/>
        </w:tabs>
        <w:ind w:right="475"/>
        <w:jc w:val="both"/>
        <w:rPr>
          <w:sz w:val="24"/>
        </w:rPr>
      </w:pPr>
      <w:r>
        <w:rPr>
          <w:sz w:val="24"/>
        </w:rPr>
        <w:t xml:space="preserve">Brodie, R.J., et al. (2019), </w:t>
      </w:r>
      <w:r>
        <w:rPr>
          <w:i/>
          <w:sz w:val="24"/>
        </w:rPr>
        <w:t xml:space="preserve">Actor engagement in networks: Defining the conceptual domain, </w:t>
      </w:r>
      <w:r>
        <w:rPr>
          <w:sz w:val="24"/>
        </w:rPr>
        <w:t xml:space="preserve">Journal of Service Research, </w:t>
      </w:r>
      <w:r>
        <w:rPr>
          <w:b/>
          <w:sz w:val="24"/>
        </w:rPr>
        <w:t>22</w:t>
      </w:r>
      <w:r>
        <w:rPr>
          <w:sz w:val="24"/>
        </w:rPr>
        <w:t>(2): pp. 173-188.</w:t>
      </w:r>
    </w:p>
    <w:p w:rsidR="00AA3E5A" w:rsidRDefault="007F2D19">
      <w:pPr>
        <w:pStyle w:val="ListParagraph"/>
        <w:numPr>
          <w:ilvl w:val="0"/>
          <w:numId w:val="1"/>
        </w:numPr>
        <w:tabs>
          <w:tab w:val="left" w:pos="689"/>
        </w:tabs>
        <w:ind w:right="470"/>
        <w:jc w:val="both"/>
        <w:rPr>
          <w:sz w:val="24"/>
        </w:rPr>
      </w:pPr>
      <w:r>
        <w:rPr>
          <w:sz w:val="24"/>
        </w:rPr>
        <w:t xml:space="preserve">Brodie, R.J., et al. (2011), </w:t>
      </w:r>
      <w:r>
        <w:rPr>
          <w:i/>
          <w:sz w:val="24"/>
        </w:rPr>
        <w:t xml:space="preserve">Customer engagement: Conceptual domain, fundamental propositions, and implications for research, </w:t>
      </w:r>
      <w:r>
        <w:rPr>
          <w:sz w:val="24"/>
        </w:rPr>
        <w:t xml:space="preserve">Journal of service research, </w:t>
      </w:r>
      <w:r>
        <w:rPr>
          <w:b/>
          <w:sz w:val="24"/>
        </w:rPr>
        <w:t>14</w:t>
      </w:r>
      <w:r>
        <w:rPr>
          <w:sz w:val="24"/>
        </w:rPr>
        <w:t>(3): pp. 252- 271.</w:t>
      </w:r>
    </w:p>
    <w:p w:rsidR="00AA3E5A" w:rsidRDefault="007F2D19">
      <w:pPr>
        <w:pStyle w:val="ListParagraph"/>
        <w:numPr>
          <w:ilvl w:val="0"/>
          <w:numId w:val="1"/>
        </w:numPr>
        <w:tabs>
          <w:tab w:val="left" w:pos="689"/>
        </w:tabs>
        <w:spacing w:before="1"/>
        <w:ind w:right="474"/>
        <w:jc w:val="both"/>
        <w:rPr>
          <w:sz w:val="24"/>
        </w:rPr>
      </w:pPr>
      <w:r>
        <w:rPr>
          <w:sz w:val="24"/>
        </w:rPr>
        <w:t xml:space="preserve">Brodie, R.J., et al. (2013), </w:t>
      </w:r>
      <w:r>
        <w:rPr>
          <w:i/>
          <w:sz w:val="24"/>
        </w:rPr>
        <w:t xml:space="preserve">Consumer engagement in a virtual brand community: An exploratory analysis, </w:t>
      </w:r>
      <w:r>
        <w:rPr>
          <w:sz w:val="24"/>
        </w:rPr>
        <w:t xml:space="preserve">Journal of business research, </w:t>
      </w:r>
      <w:r>
        <w:rPr>
          <w:b/>
          <w:sz w:val="24"/>
        </w:rPr>
        <w:t>66</w:t>
      </w:r>
      <w:r>
        <w:rPr>
          <w:sz w:val="24"/>
        </w:rPr>
        <w:t>(1): pp. 105-114.</w:t>
      </w:r>
    </w:p>
    <w:p w:rsidR="00AA3E5A" w:rsidRDefault="007F2D19">
      <w:pPr>
        <w:pStyle w:val="ListParagraph"/>
        <w:numPr>
          <w:ilvl w:val="0"/>
          <w:numId w:val="1"/>
        </w:numPr>
        <w:tabs>
          <w:tab w:val="left" w:pos="689"/>
        </w:tabs>
        <w:ind w:right="471"/>
        <w:jc w:val="both"/>
        <w:rPr>
          <w:sz w:val="24"/>
        </w:rPr>
      </w:pPr>
      <w:r>
        <w:rPr>
          <w:sz w:val="24"/>
        </w:rPr>
        <w:t xml:space="preserve">Bruhn, M., V. Schoenmueller, and D.B. Schäfer (2012), </w:t>
      </w:r>
      <w:r>
        <w:rPr>
          <w:i/>
          <w:sz w:val="24"/>
        </w:rPr>
        <w:t xml:space="preserve">Are social media replacing traditional media in terms of brand equity creation?, </w:t>
      </w:r>
      <w:r>
        <w:rPr>
          <w:sz w:val="24"/>
        </w:rPr>
        <w:t xml:space="preserve">Management research review, </w:t>
      </w:r>
      <w:r>
        <w:rPr>
          <w:b/>
          <w:sz w:val="24"/>
        </w:rPr>
        <w:t>35</w:t>
      </w:r>
      <w:r>
        <w:rPr>
          <w:sz w:val="24"/>
        </w:rPr>
        <w:t>(9): pp. 770-790.</w:t>
      </w:r>
    </w:p>
    <w:p w:rsidR="00AA3E5A" w:rsidRDefault="007F2D19">
      <w:pPr>
        <w:pStyle w:val="ListParagraph"/>
        <w:numPr>
          <w:ilvl w:val="0"/>
          <w:numId w:val="1"/>
        </w:numPr>
        <w:tabs>
          <w:tab w:val="left" w:pos="689"/>
        </w:tabs>
        <w:ind w:right="471"/>
        <w:jc w:val="both"/>
        <w:rPr>
          <w:sz w:val="24"/>
        </w:rPr>
      </w:pPr>
      <w:r>
        <w:rPr>
          <w:sz w:val="24"/>
        </w:rPr>
        <w:t xml:space="preserve">Buckley, R. (1994), </w:t>
      </w:r>
      <w:r>
        <w:rPr>
          <w:i/>
          <w:sz w:val="24"/>
        </w:rPr>
        <w:t xml:space="preserve">A framework for ecotourism, </w:t>
      </w:r>
      <w:r>
        <w:rPr>
          <w:sz w:val="24"/>
        </w:rPr>
        <w:t xml:space="preserve">Annals of tourism research, </w:t>
      </w:r>
      <w:r>
        <w:rPr>
          <w:b/>
          <w:sz w:val="24"/>
        </w:rPr>
        <w:t>21</w:t>
      </w:r>
      <w:r>
        <w:rPr>
          <w:sz w:val="24"/>
        </w:rPr>
        <w:t>(3): pp. 661-665.</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71"/>
        <w:jc w:val="both"/>
        <w:rPr>
          <w:sz w:val="24"/>
        </w:rPr>
      </w:pPr>
      <w:r>
        <w:rPr>
          <w:sz w:val="24"/>
        </w:rPr>
        <w:lastRenderedPageBreak/>
        <w:t xml:space="preserve">Busser, J.A. and L.V. Shulga (2018), </w:t>
      </w:r>
      <w:r>
        <w:rPr>
          <w:i/>
          <w:sz w:val="24"/>
        </w:rPr>
        <w:t xml:space="preserve">Co-created value: Multidimensional scale and nomological network, </w:t>
      </w:r>
      <w:r>
        <w:rPr>
          <w:sz w:val="24"/>
        </w:rPr>
        <w:t xml:space="preserve">Tourism Management, </w:t>
      </w:r>
      <w:r>
        <w:rPr>
          <w:b/>
          <w:sz w:val="24"/>
        </w:rPr>
        <w:t>65</w:t>
      </w:r>
      <w:r>
        <w:rPr>
          <w:sz w:val="24"/>
        </w:rPr>
        <w:t>: pp. 69-86.</w:t>
      </w:r>
    </w:p>
    <w:p w:rsidR="00AA3E5A" w:rsidRDefault="007F2D19">
      <w:pPr>
        <w:pStyle w:val="ListParagraph"/>
        <w:numPr>
          <w:ilvl w:val="0"/>
          <w:numId w:val="1"/>
        </w:numPr>
        <w:tabs>
          <w:tab w:val="left" w:pos="689"/>
        </w:tabs>
        <w:ind w:right="474"/>
        <w:jc w:val="both"/>
        <w:rPr>
          <w:sz w:val="24"/>
        </w:rPr>
      </w:pPr>
      <w:r>
        <w:rPr>
          <w:sz w:val="24"/>
        </w:rPr>
        <w:t xml:space="preserve">Can, V.V. (2014), </w:t>
      </w:r>
      <w:r>
        <w:rPr>
          <w:i/>
          <w:sz w:val="24"/>
        </w:rPr>
        <w:t xml:space="preserve">Destination loyalty as a consequence of satisfaction and switching barriers, </w:t>
      </w:r>
      <w:r>
        <w:rPr>
          <w:sz w:val="24"/>
        </w:rPr>
        <w:t xml:space="preserve">Tourism Analysis, </w:t>
      </w:r>
      <w:r>
        <w:rPr>
          <w:b/>
          <w:sz w:val="24"/>
        </w:rPr>
        <w:t>19</w:t>
      </w:r>
      <w:r>
        <w:rPr>
          <w:sz w:val="24"/>
        </w:rPr>
        <w:t>(3): pp. 273-286.</w:t>
      </w:r>
    </w:p>
    <w:p w:rsidR="00AA3E5A" w:rsidRDefault="007F2D19">
      <w:pPr>
        <w:pStyle w:val="ListParagraph"/>
        <w:numPr>
          <w:ilvl w:val="0"/>
          <w:numId w:val="1"/>
        </w:numPr>
        <w:tabs>
          <w:tab w:val="left" w:pos="689"/>
        </w:tabs>
        <w:ind w:right="472"/>
        <w:jc w:val="both"/>
        <w:rPr>
          <w:sz w:val="24"/>
        </w:rPr>
      </w:pPr>
      <w:r>
        <w:rPr>
          <w:sz w:val="24"/>
        </w:rPr>
        <w:t xml:space="preserve">Carvalho, A. and T. Fernandes (2018), </w:t>
      </w:r>
      <w:r>
        <w:rPr>
          <w:i/>
          <w:sz w:val="24"/>
        </w:rPr>
        <w:t xml:space="preserve">Understanding customer brand engagement with virtual social communities: A comprehensive model of drivers, outcomes and moderators, </w:t>
      </w:r>
      <w:r>
        <w:rPr>
          <w:sz w:val="24"/>
        </w:rPr>
        <w:t xml:space="preserve">Journal of Marketing Theory and Practice, </w:t>
      </w:r>
      <w:r>
        <w:rPr>
          <w:b/>
          <w:sz w:val="24"/>
        </w:rPr>
        <w:t>26</w:t>
      </w:r>
      <w:r>
        <w:rPr>
          <w:sz w:val="24"/>
        </w:rPr>
        <w:t>(1-2): pp. 23-37.</w:t>
      </w:r>
    </w:p>
    <w:p w:rsidR="00AA3E5A" w:rsidRDefault="007F2D19">
      <w:pPr>
        <w:pStyle w:val="ListParagraph"/>
        <w:numPr>
          <w:ilvl w:val="0"/>
          <w:numId w:val="1"/>
        </w:numPr>
        <w:tabs>
          <w:tab w:val="left" w:pos="689"/>
        </w:tabs>
        <w:ind w:right="473"/>
        <w:jc w:val="both"/>
        <w:rPr>
          <w:sz w:val="24"/>
        </w:rPr>
      </w:pPr>
      <w:r>
        <w:rPr>
          <w:sz w:val="24"/>
        </w:rPr>
        <w:t xml:space="preserve">Cater, E. (1994), </w:t>
      </w:r>
      <w:r>
        <w:rPr>
          <w:i/>
          <w:sz w:val="24"/>
        </w:rPr>
        <w:t>Ecotourism in the Third World: problems and prospects for sustainability</w:t>
      </w:r>
      <w:r>
        <w:rPr>
          <w:sz w:val="24"/>
        </w:rPr>
        <w:t>. John Wiley &amp; Sons.</w:t>
      </w:r>
    </w:p>
    <w:p w:rsidR="00AA3E5A" w:rsidRDefault="007F2D19">
      <w:pPr>
        <w:pStyle w:val="ListParagraph"/>
        <w:numPr>
          <w:ilvl w:val="0"/>
          <w:numId w:val="1"/>
        </w:numPr>
        <w:tabs>
          <w:tab w:val="left" w:pos="689"/>
        </w:tabs>
        <w:ind w:right="471"/>
        <w:jc w:val="both"/>
        <w:rPr>
          <w:sz w:val="24"/>
        </w:rPr>
      </w:pPr>
      <w:r>
        <w:rPr>
          <w:sz w:val="24"/>
        </w:rPr>
        <w:t xml:space="preserve">Chahal, H. and A. Rani (2017), </w:t>
      </w:r>
      <w:r>
        <w:rPr>
          <w:i/>
          <w:sz w:val="24"/>
        </w:rPr>
        <w:t xml:space="preserve">How trust moderates social media engagement and brand equity, </w:t>
      </w:r>
      <w:r>
        <w:rPr>
          <w:sz w:val="24"/>
        </w:rPr>
        <w:t xml:space="preserve">Journal of Research in Interactive Marketing, </w:t>
      </w:r>
      <w:r>
        <w:rPr>
          <w:b/>
          <w:sz w:val="24"/>
        </w:rPr>
        <w:t>11</w:t>
      </w:r>
      <w:r>
        <w:rPr>
          <w:sz w:val="24"/>
        </w:rPr>
        <w:t>(3): pp. 312-335.</w:t>
      </w:r>
    </w:p>
    <w:p w:rsidR="00AA3E5A" w:rsidRDefault="007F2D19">
      <w:pPr>
        <w:pStyle w:val="ListParagraph"/>
        <w:numPr>
          <w:ilvl w:val="0"/>
          <w:numId w:val="1"/>
        </w:numPr>
        <w:tabs>
          <w:tab w:val="left" w:pos="689"/>
        </w:tabs>
        <w:ind w:right="469"/>
        <w:jc w:val="both"/>
        <w:rPr>
          <w:sz w:val="24"/>
        </w:rPr>
      </w:pPr>
      <w:r>
        <w:rPr>
          <w:sz w:val="24"/>
        </w:rPr>
        <w:t xml:space="preserve">Chakrapani, C. (1998), </w:t>
      </w:r>
      <w:r>
        <w:rPr>
          <w:i/>
          <w:sz w:val="24"/>
        </w:rPr>
        <w:t xml:space="preserve">Customer loyalty and customer value 9–Modeling customer retention, </w:t>
      </w:r>
      <w:r>
        <w:rPr>
          <w:sz w:val="24"/>
        </w:rPr>
        <w:t xml:space="preserve">Accessed on March, </w:t>
      </w:r>
      <w:r>
        <w:rPr>
          <w:b/>
          <w:sz w:val="24"/>
        </w:rPr>
        <w:t>3</w:t>
      </w:r>
      <w:r>
        <w:rPr>
          <w:sz w:val="24"/>
        </w:rPr>
        <w:t>: pp. 2014.</w:t>
      </w:r>
    </w:p>
    <w:p w:rsidR="00AA3E5A" w:rsidRDefault="007F2D19">
      <w:pPr>
        <w:pStyle w:val="ListParagraph"/>
        <w:numPr>
          <w:ilvl w:val="0"/>
          <w:numId w:val="1"/>
        </w:numPr>
        <w:tabs>
          <w:tab w:val="left" w:pos="689"/>
        </w:tabs>
        <w:spacing w:before="1"/>
        <w:ind w:right="469"/>
        <w:jc w:val="both"/>
        <w:rPr>
          <w:sz w:val="24"/>
        </w:rPr>
      </w:pPr>
      <w:r>
        <w:rPr>
          <w:sz w:val="24"/>
        </w:rPr>
        <w:t xml:space="preserve">Chan, N.L. and B.D. Guillet (2011), </w:t>
      </w:r>
      <w:r>
        <w:rPr>
          <w:i/>
          <w:sz w:val="24"/>
        </w:rPr>
        <w:t xml:space="preserve">Investigation of social media marketing: how does the hotel industry in Hong Kong perform in marketing on social media websites?, </w:t>
      </w:r>
      <w:r>
        <w:rPr>
          <w:sz w:val="24"/>
        </w:rPr>
        <w:t xml:space="preserve">Journal of Travel &amp; Tourism Marketing, </w:t>
      </w:r>
      <w:r>
        <w:rPr>
          <w:b/>
          <w:sz w:val="24"/>
        </w:rPr>
        <w:t>28</w:t>
      </w:r>
      <w:r>
        <w:rPr>
          <w:sz w:val="24"/>
        </w:rPr>
        <w:t>(4): pp. 345-368.</w:t>
      </w:r>
    </w:p>
    <w:p w:rsidR="00AA3E5A" w:rsidRDefault="007F2D19">
      <w:pPr>
        <w:pStyle w:val="ListParagraph"/>
        <w:numPr>
          <w:ilvl w:val="0"/>
          <w:numId w:val="1"/>
        </w:numPr>
        <w:tabs>
          <w:tab w:val="left" w:pos="689"/>
        </w:tabs>
        <w:ind w:right="469"/>
        <w:jc w:val="both"/>
        <w:rPr>
          <w:sz w:val="24"/>
        </w:rPr>
      </w:pPr>
      <w:r>
        <w:rPr>
          <w:sz w:val="24"/>
        </w:rPr>
        <w:t xml:space="preserve">Chang, Y.-T., H. Yu, and H.-P. Lu (2015), </w:t>
      </w:r>
      <w:r>
        <w:rPr>
          <w:i/>
          <w:sz w:val="24"/>
        </w:rPr>
        <w:t xml:space="preserve">Persuasive messages, popularity cohesion, and message diffusion in social media marketing, </w:t>
      </w:r>
      <w:r>
        <w:rPr>
          <w:sz w:val="24"/>
        </w:rPr>
        <w:t xml:space="preserve">Journal of Business Research, </w:t>
      </w:r>
      <w:r>
        <w:rPr>
          <w:b/>
          <w:sz w:val="24"/>
        </w:rPr>
        <w:t>68</w:t>
      </w:r>
      <w:r>
        <w:rPr>
          <w:sz w:val="24"/>
        </w:rPr>
        <w:t>(4): pp. 777-782.</w:t>
      </w:r>
    </w:p>
    <w:p w:rsidR="00AA3E5A" w:rsidRDefault="007F2D19">
      <w:pPr>
        <w:pStyle w:val="ListParagraph"/>
        <w:numPr>
          <w:ilvl w:val="0"/>
          <w:numId w:val="1"/>
        </w:numPr>
        <w:tabs>
          <w:tab w:val="left" w:pos="689"/>
        </w:tabs>
        <w:ind w:right="469"/>
        <w:jc w:val="both"/>
        <w:rPr>
          <w:sz w:val="24"/>
        </w:rPr>
      </w:pPr>
      <w:r>
        <w:rPr>
          <w:sz w:val="24"/>
        </w:rPr>
        <w:t xml:space="preserve">Chaudhuri, A. and M.B. Holbrook (2001), </w:t>
      </w:r>
      <w:r>
        <w:rPr>
          <w:i/>
          <w:sz w:val="24"/>
        </w:rPr>
        <w:t xml:space="preserve">The chain of effects from brand trust and brand affect to brand performance: the role of brand loyalty, </w:t>
      </w:r>
      <w:r>
        <w:rPr>
          <w:sz w:val="24"/>
        </w:rPr>
        <w:t xml:space="preserve">Journal of marketing, </w:t>
      </w:r>
      <w:r>
        <w:rPr>
          <w:b/>
          <w:sz w:val="24"/>
        </w:rPr>
        <w:t>65</w:t>
      </w:r>
      <w:r>
        <w:rPr>
          <w:sz w:val="24"/>
        </w:rPr>
        <w:t>(2): pp. 81-93.</w:t>
      </w:r>
    </w:p>
    <w:p w:rsidR="00AA3E5A" w:rsidRDefault="007F2D19">
      <w:pPr>
        <w:pStyle w:val="ListParagraph"/>
        <w:numPr>
          <w:ilvl w:val="0"/>
          <w:numId w:val="1"/>
        </w:numPr>
        <w:tabs>
          <w:tab w:val="left" w:pos="689"/>
        </w:tabs>
        <w:ind w:right="469"/>
        <w:jc w:val="both"/>
        <w:rPr>
          <w:sz w:val="24"/>
        </w:rPr>
      </w:pPr>
      <w:r>
        <w:rPr>
          <w:sz w:val="24"/>
        </w:rPr>
        <w:t xml:space="preserve">Chen, C.-F. and F.-S. Chen (2010), </w:t>
      </w:r>
      <w:r>
        <w:rPr>
          <w:i/>
          <w:sz w:val="24"/>
        </w:rPr>
        <w:t xml:space="preserve">Experience quality, perceived value, satisfaction and behavioral intentions for heritage tourists, </w:t>
      </w:r>
      <w:r>
        <w:rPr>
          <w:sz w:val="24"/>
        </w:rPr>
        <w:t xml:space="preserve">Tourism management, </w:t>
      </w:r>
      <w:r>
        <w:rPr>
          <w:b/>
          <w:sz w:val="24"/>
        </w:rPr>
        <w:t>31</w:t>
      </w:r>
      <w:r>
        <w:rPr>
          <w:sz w:val="24"/>
        </w:rPr>
        <w:t>(1): pp. 29-35.</w:t>
      </w:r>
    </w:p>
    <w:p w:rsidR="00AA3E5A" w:rsidRDefault="007F2D19">
      <w:pPr>
        <w:pStyle w:val="ListParagraph"/>
        <w:numPr>
          <w:ilvl w:val="0"/>
          <w:numId w:val="1"/>
        </w:numPr>
        <w:tabs>
          <w:tab w:val="left" w:pos="689"/>
        </w:tabs>
        <w:ind w:right="471"/>
        <w:jc w:val="both"/>
        <w:rPr>
          <w:sz w:val="24"/>
        </w:rPr>
      </w:pPr>
      <w:r>
        <w:rPr>
          <w:sz w:val="24"/>
        </w:rPr>
        <w:t xml:space="preserve">Chen, C.-F. and O. Myagmarsuren (2010), </w:t>
      </w:r>
      <w:r>
        <w:rPr>
          <w:i/>
          <w:sz w:val="24"/>
        </w:rPr>
        <w:t xml:space="preserve">Exploring relationships between Mongolian destination brand equity, satisfaction and destination loyalty, </w:t>
      </w:r>
      <w:r>
        <w:rPr>
          <w:sz w:val="24"/>
        </w:rPr>
        <w:t xml:space="preserve">Tourism economics, </w:t>
      </w:r>
      <w:r>
        <w:rPr>
          <w:b/>
          <w:sz w:val="24"/>
        </w:rPr>
        <w:t>16</w:t>
      </w:r>
      <w:r>
        <w:rPr>
          <w:sz w:val="24"/>
        </w:rPr>
        <w:t>(4): pp. 981-994.</w:t>
      </w:r>
    </w:p>
    <w:p w:rsidR="00AA3E5A" w:rsidRDefault="007F2D19">
      <w:pPr>
        <w:pStyle w:val="ListParagraph"/>
        <w:numPr>
          <w:ilvl w:val="0"/>
          <w:numId w:val="1"/>
        </w:numPr>
        <w:tabs>
          <w:tab w:val="left" w:pos="689"/>
        </w:tabs>
        <w:spacing w:before="1"/>
        <w:ind w:right="472"/>
        <w:jc w:val="both"/>
        <w:rPr>
          <w:sz w:val="24"/>
        </w:rPr>
      </w:pPr>
      <w:r>
        <w:rPr>
          <w:sz w:val="24"/>
        </w:rPr>
        <w:t xml:space="preserve">Chen, H. and I. Rahman (2018), </w:t>
      </w:r>
      <w:r>
        <w:rPr>
          <w:i/>
          <w:sz w:val="24"/>
        </w:rPr>
        <w:t xml:space="preserve">Cultural tourism: An analysis of engagement, cultural contact, memorable tourism experience and destination loyalty, </w:t>
      </w:r>
      <w:r>
        <w:rPr>
          <w:sz w:val="24"/>
        </w:rPr>
        <w:t xml:space="preserve">Tourism management perspectives, </w:t>
      </w:r>
      <w:r>
        <w:rPr>
          <w:b/>
          <w:sz w:val="24"/>
        </w:rPr>
        <w:t>26</w:t>
      </w:r>
      <w:r>
        <w:rPr>
          <w:sz w:val="24"/>
        </w:rPr>
        <w:t>: pp. 153-163.</w:t>
      </w:r>
    </w:p>
    <w:p w:rsidR="00AA3E5A" w:rsidRDefault="007F2D19">
      <w:pPr>
        <w:pStyle w:val="ListParagraph"/>
        <w:numPr>
          <w:ilvl w:val="0"/>
          <w:numId w:val="1"/>
        </w:numPr>
        <w:tabs>
          <w:tab w:val="left" w:pos="689"/>
        </w:tabs>
        <w:ind w:right="469"/>
        <w:jc w:val="both"/>
        <w:rPr>
          <w:sz w:val="24"/>
        </w:rPr>
      </w:pPr>
      <w:r>
        <w:rPr>
          <w:sz w:val="24"/>
        </w:rPr>
        <w:t xml:space="preserve">Chen, J.S. and D. Gursoy (2001), </w:t>
      </w:r>
      <w:r>
        <w:rPr>
          <w:i/>
          <w:sz w:val="24"/>
        </w:rPr>
        <w:t xml:space="preserve">An investigation of tourists’ destination loyalty and preferences, </w:t>
      </w:r>
      <w:r>
        <w:rPr>
          <w:sz w:val="24"/>
        </w:rPr>
        <w:t xml:space="preserve">International Journal of Contemporary Hospitality Management, </w:t>
      </w:r>
      <w:r>
        <w:rPr>
          <w:b/>
          <w:sz w:val="24"/>
        </w:rPr>
        <w:t>13</w:t>
      </w:r>
      <w:r>
        <w:rPr>
          <w:sz w:val="24"/>
        </w:rPr>
        <w:t>(2): pp. 79-85.</w:t>
      </w:r>
    </w:p>
    <w:p w:rsidR="00AA3E5A" w:rsidRDefault="007F2D19">
      <w:pPr>
        <w:pStyle w:val="ListParagraph"/>
        <w:numPr>
          <w:ilvl w:val="0"/>
          <w:numId w:val="1"/>
        </w:numPr>
        <w:tabs>
          <w:tab w:val="left" w:pos="689"/>
        </w:tabs>
        <w:ind w:right="471"/>
        <w:jc w:val="both"/>
        <w:rPr>
          <w:sz w:val="24"/>
        </w:rPr>
      </w:pPr>
      <w:r>
        <w:rPr>
          <w:sz w:val="24"/>
        </w:rPr>
        <w:t xml:space="preserve">Chen, R., et al. (2020), </w:t>
      </w:r>
      <w:r>
        <w:rPr>
          <w:i/>
          <w:sz w:val="24"/>
        </w:rPr>
        <w:t xml:space="preserve">The impact of destination brand authenticity and destination brand self-congruence on tourist loyalty: The mediating role of destination brand engagement, </w:t>
      </w:r>
      <w:r>
        <w:rPr>
          <w:sz w:val="24"/>
        </w:rPr>
        <w:t xml:space="preserve">Journal of Destination Marketing &amp; Management, </w:t>
      </w:r>
      <w:r>
        <w:rPr>
          <w:b/>
          <w:sz w:val="24"/>
        </w:rPr>
        <w:t>15</w:t>
      </w:r>
      <w:r>
        <w:rPr>
          <w:sz w:val="24"/>
        </w:rPr>
        <w:t>: pp. 100402.</w:t>
      </w:r>
    </w:p>
    <w:p w:rsidR="00AA3E5A" w:rsidRDefault="007F2D19">
      <w:pPr>
        <w:pStyle w:val="ListParagraph"/>
        <w:numPr>
          <w:ilvl w:val="0"/>
          <w:numId w:val="1"/>
        </w:numPr>
        <w:tabs>
          <w:tab w:val="left" w:pos="689"/>
        </w:tabs>
        <w:ind w:right="472"/>
        <w:jc w:val="both"/>
        <w:rPr>
          <w:sz w:val="24"/>
        </w:rPr>
      </w:pPr>
      <w:r>
        <w:rPr>
          <w:sz w:val="24"/>
        </w:rPr>
        <w:t xml:space="preserve">Chen, S.-C. and C.-P. Lin (2019), </w:t>
      </w:r>
      <w:r>
        <w:rPr>
          <w:i/>
          <w:sz w:val="24"/>
        </w:rPr>
        <w:t xml:space="preserve">Understanding the effect of social media marketing activities: The mediation of social identification, perceived value, and satisfaction, </w:t>
      </w:r>
      <w:r>
        <w:rPr>
          <w:sz w:val="24"/>
        </w:rPr>
        <w:t xml:space="preserve">Technological forecasting and social change, </w:t>
      </w:r>
      <w:r>
        <w:rPr>
          <w:b/>
          <w:sz w:val="24"/>
        </w:rPr>
        <w:t>140</w:t>
      </w:r>
      <w:r>
        <w:rPr>
          <w:sz w:val="24"/>
        </w:rPr>
        <w:t>: pp. 22-32.</w:t>
      </w:r>
    </w:p>
    <w:p w:rsidR="00AA3E5A" w:rsidRDefault="007F2D19">
      <w:pPr>
        <w:pStyle w:val="ListParagraph"/>
        <w:numPr>
          <w:ilvl w:val="0"/>
          <w:numId w:val="1"/>
        </w:numPr>
        <w:tabs>
          <w:tab w:val="left" w:pos="689"/>
        </w:tabs>
        <w:ind w:right="471"/>
        <w:jc w:val="both"/>
        <w:rPr>
          <w:sz w:val="24"/>
        </w:rPr>
      </w:pPr>
      <w:r>
        <w:rPr>
          <w:sz w:val="24"/>
        </w:rPr>
        <w:t xml:space="preserve">Chen, S., et al. (2021), </w:t>
      </w:r>
      <w:r>
        <w:rPr>
          <w:i/>
          <w:sz w:val="24"/>
        </w:rPr>
        <w:t xml:space="preserve">Customer engagement research in hospitality and tourism: a systematic review, </w:t>
      </w:r>
      <w:r>
        <w:rPr>
          <w:sz w:val="24"/>
        </w:rPr>
        <w:t xml:space="preserve">Journal of Hospitality Marketing &amp; Management, </w:t>
      </w:r>
      <w:r>
        <w:rPr>
          <w:b/>
          <w:sz w:val="24"/>
        </w:rPr>
        <w:t>30</w:t>
      </w:r>
      <w:r>
        <w:rPr>
          <w:sz w:val="24"/>
        </w:rPr>
        <w:t>(7): pp. 871-904.</w:t>
      </w:r>
    </w:p>
    <w:p w:rsidR="00AA3E5A" w:rsidRDefault="007F2D19">
      <w:pPr>
        <w:pStyle w:val="ListParagraph"/>
        <w:numPr>
          <w:ilvl w:val="0"/>
          <w:numId w:val="1"/>
        </w:numPr>
        <w:tabs>
          <w:tab w:val="left" w:pos="689"/>
        </w:tabs>
        <w:ind w:right="473"/>
        <w:jc w:val="both"/>
        <w:rPr>
          <w:sz w:val="24"/>
        </w:rPr>
      </w:pPr>
      <w:r>
        <w:rPr>
          <w:sz w:val="24"/>
        </w:rPr>
        <w:t xml:space="preserve">Chen, X. and H. Qasim (2021), </w:t>
      </w:r>
      <w:r>
        <w:rPr>
          <w:i/>
          <w:sz w:val="24"/>
        </w:rPr>
        <w:t xml:space="preserve">Does E‐Brand experience matter in the consumer market? Explaining the impact of social media marketing activities on consumer‐based brand equity and love, </w:t>
      </w:r>
      <w:r>
        <w:rPr>
          <w:sz w:val="24"/>
        </w:rPr>
        <w:t xml:space="preserve">Journal of Consumer Behaviour, </w:t>
      </w:r>
      <w:r>
        <w:rPr>
          <w:b/>
          <w:sz w:val="24"/>
        </w:rPr>
        <w:t>20</w:t>
      </w:r>
      <w:r>
        <w:rPr>
          <w:sz w:val="24"/>
        </w:rPr>
        <w:t>(5): pp. 1065-1077.</w:t>
      </w:r>
    </w:p>
    <w:p w:rsidR="00AA3E5A" w:rsidRDefault="007F2D19">
      <w:pPr>
        <w:pStyle w:val="ListParagraph"/>
        <w:numPr>
          <w:ilvl w:val="0"/>
          <w:numId w:val="1"/>
        </w:numPr>
        <w:tabs>
          <w:tab w:val="left" w:pos="689"/>
        </w:tabs>
        <w:spacing w:before="1"/>
        <w:ind w:right="469"/>
        <w:jc w:val="both"/>
        <w:rPr>
          <w:sz w:val="24"/>
        </w:rPr>
      </w:pPr>
      <w:r>
        <w:rPr>
          <w:sz w:val="24"/>
        </w:rPr>
        <w:t xml:space="preserve">Cheung, L.T. and C.Y. Jim (2014), </w:t>
      </w:r>
      <w:r>
        <w:rPr>
          <w:i/>
          <w:sz w:val="24"/>
        </w:rPr>
        <w:t xml:space="preserve">Expectations and willingness-to-pay for ecotourism services in Hong Kong’s conservation areas, </w:t>
      </w:r>
      <w:r>
        <w:rPr>
          <w:sz w:val="24"/>
        </w:rPr>
        <w:t xml:space="preserve">International Journal of Sustainable Development &amp; World Ecology, </w:t>
      </w:r>
      <w:r>
        <w:rPr>
          <w:b/>
          <w:sz w:val="24"/>
        </w:rPr>
        <w:t>21</w:t>
      </w:r>
      <w:r>
        <w:rPr>
          <w:sz w:val="24"/>
        </w:rPr>
        <w:t>(2): pp. 149-159.</w:t>
      </w:r>
    </w:p>
    <w:p w:rsidR="00AA3E5A" w:rsidRDefault="007F2D19">
      <w:pPr>
        <w:pStyle w:val="ListParagraph"/>
        <w:numPr>
          <w:ilvl w:val="0"/>
          <w:numId w:val="1"/>
        </w:numPr>
        <w:tabs>
          <w:tab w:val="left" w:pos="689"/>
        </w:tabs>
        <w:ind w:right="469"/>
        <w:jc w:val="both"/>
        <w:rPr>
          <w:sz w:val="24"/>
        </w:rPr>
      </w:pPr>
      <w:r>
        <w:rPr>
          <w:sz w:val="24"/>
        </w:rPr>
        <w:t xml:space="preserve">Cheung, M.L., et al. (2021), </w:t>
      </w:r>
      <w:r>
        <w:rPr>
          <w:i/>
          <w:sz w:val="24"/>
        </w:rPr>
        <w:t xml:space="preserve">The role of social media elements in driving co-creation and engagement, </w:t>
      </w:r>
      <w:r>
        <w:rPr>
          <w:sz w:val="24"/>
        </w:rPr>
        <w:t>Asia Pacific Journal of Marketing and Logistics.</w:t>
      </w:r>
    </w:p>
    <w:p w:rsidR="00AA3E5A" w:rsidRDefault="007F2D19">
      <w:pPr>
        <w:pStyle w:val="ListParagraph"/>
        <w:numPr>
          <w:ilvl w:val="0"/>
          <w:numId w:val="1"/>
        </w:numPr>
        <w:tabs>
          <w:tab w:val="left" w:pos="689"/>
        </w:tabs>
        <w:ind w:right="470"/>
        <w:jc w:val="both"/>
        <w:rPr>
          <w:sz w:val="24"/>
        </w:rPr>
      </w:pPr>
      <w:r>
        <w:rPr>
          <w:sz w:val="24"/>
        </w:rPr>
        <w:t xml:space="preserve">Cheung, M.L., G. Pires, and P.J. Rosenberger (2020), </w:t>
      </w:r>
      <w:r>
        <w:rPr>
          <w:i/>
          <w:sz w:val="24"/>
        </w:rPr>
        <w:t xml:space="preserve">The influence of perceived social media marketing elements on consumer–brand engagement and brand knowledge, </w:t>
      </w:r>
      <w:r>
        <w:rPr>
          <w:sz w:val="24"/>
        </w:rPr>
        <w:t>Asia Pacific Journal of Marketing and Logistics.</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69"/>
        <w:jc w:val="both"/>
        <w:rPr>
          <w:sz w:val="24"/>
        </w:rPr>
      </w:pPr>
      <w:r>
        <w:rPr>
          <w:sz w:val="24"/>
        </w:rPr>
        <w:lastRenderedPageBreak/>
        <w:t xml:space="preserve">Chi, C.G.-Q. and H. Qu (2008), </w:t>
      </w:r>
      <w:r>
        <w:rPr>
          <w:i/>
          <w:sz w:val="24"/>
        </w:rPr>
        <w:t xml:space="preserve">Examining the structural relationships of destination image, tourist satisfaction and destination loyalty: An integrated approach, </w:t>
      </w:r>
      <w:r>
        <w:rPr>
          <w:sz w:val="24"/>
        </w:rPr>
        <w:t xml:space="preserve">Tourism management, </w:t>
      </w:r>
      <w:r>
        <w:rPr>
          <w:b/>
          <w:sz w:val="24"/>
        </w:rPr>
        <w:t>29</w:t>
      </w:r>
      <w:r>
        <w:rPr>
          <w:sz w:val="24"/>
        </w:rPr>
        <w:t>(4): pp. 624-636.</w:t>
      </w:r>
    </w:p>
    <w:p w:rsidR="00AA3E5A" w:rsidRDefault="007F2D19">
      <w:pPr>
        <w:pStyle w:val="ListParagraph"/>
        <w:numPr>
          <w:ilvl w:val="0"/>
          <w:numId w:val="1"/>
        </w:numPr>
        <w:tabs>
          <w:tab w:val="left" w:pos="689"/>
        </w:tabs>
        <w:ind w:right="472"/>
        <w:jc w:val="both"/>
        <w:rPr>
          <w:sz w:val="24"/>
        </w:rPr>
      </w:pPr>
      <w:r>
        <w:rPr>
          <w:sz w:val="24"/>
        </w:rPr>
        <w:t xml:space="preserve">Chi, H.-H. (2011), </w:t>
      </w:r>
      <w:r>
        <w:rPr>
          <w:i/>
          <w:sz w:val="24"/>
        </w:rPr>
        <w:t xml:space="preserve">Interactive digital advertising vs. virtual brand community: Exploratory study of user motivation and social media marketing responses in Taiwan, </w:t>
      </w:r>
      <w:r>
        <w:rPr>
          <w:sz w:val="24"/>
        </w:rPr>
        <w:t xml:space="preserve">Journal of interactive advertising, </w:t>
      </w:r>
      <w:r>
        <w:rPr>
          <w:b/>
          <w:sz w:val="24"/>
        </w:rPr>
        <w:t>12</w:t>
      </w:r>
      <w:r>
        <w:rPr>
          <w:sz w:val="24"/>
        </w:rPr>
        <w:t>(1): pp. 44-61.</w:t>
      </w:r>
    </w:p>
    <w:p w:rsidR="00AA3E5A" w:rsidRDefault="007F2D19">
      <w:pPr>
        <w:pStyle w:val="ListParagraph"/>
        <w:numPr>
          <w:ilvl w:val="0"/>
          <w:numId w:val="1"/>
        </w:numPr>
        <w:tabs>
          <w:tab w:val="left" w:pos="689"/>
        </w:tabs>
        <w:ind w:right="473"/>
        <w:jc w:val="both"/>
        <w:rPr>
          <w:sz w:val="24"/>
        </w:rPr>
      </w:pPr>
      <w:r>
        <w:rPr>
          <w:sz w:val="24"/>
        </w:rPr>
        <w:t xml:space="preserve">Chi, X., et al. (2020), </w:t>
      </w:r>
      <w:r>
        <w:rPr>
          <w:i/>
          <w:sz w:val="24"/>
        </w:rPr>
        <w:t xml:space="preserve">Tourist-perceived quality and loyalty intentions towards rural tourism in China, </w:t>
      </w:r>
      <w:r>
        <w:rPr>
          <w:sz w:val="24"/>
        </w:rPr>
        <w:t xml:space="preserve">Sustainability, </w:t>
      </w:r>
      <w:r>
        <w:rPr>
          <w:b/>
          <w:sz w:val="24"/>
        </w:rPr>
        <w:t>12</w:t>
      </w:r>
      <w:r>
        <w:rPr>
          <w:sz w:val="24"/>
        </w:rPr>
        <w:t>(9): pp. 3614.</w:t>
      </w:r>
    </w:p>
    <w:p w:rsidR="00AA3E5A" w:rsidRDefault="007F2D19">
      <w:pPr>
        <w:pStyle w:val="ListParagraph"/>
        <w:numPr>
          <w:ilvl w:val="0"/>
          <w:numId w:val="1"/>
        </w:numPr>
        <w:tabs>
          <w:tab w:val="left" w:pos="689"/>
        </w:tabs>
        <w:ind w:right="467"/>
        <w:jc w:val="both"/>
        <w:rPr>
          <w:sz w:val="24"/>
        </w:rPr>
      </w:pPr>
      <w:r>
        <w:rPr>
          <w:sz w:val="24"/>
        </w:rPr>
        <w:t xml:space="preserve">Choi, E.-k., et al. (2016), </w:t>
      </w:r>
      <w:r>
        <w:rPr>
          <w:i/>
          <w:sz w:val="24"/>
        </w:rPr>
        <w:t xml:space="preserve">Social media marketing: applying the uses and gratifications theory in the hotel industry, </w:t>
      </w:r>
      <w:r>
        <w:rPr>
          <w:sz w:val="24"/>
        </w:rPr>
        <w:t xml:space="preserve">Journal of Hospitality Marketing &amp; Management, </w:t>
      </w:r>
      <w:r>
        <w:rPr>
          <w:b/>
          <w:sz w:val="24"/>
        </w:rPr>
        <w:t>25</w:t>
      </w:r>
      <w:r>
        <w:rPr>
          <w:sz w:val="24"/>
        </w:rPr>
        <w:t>(7): pp. 771-796.</w:t>
      </w:r>
    </w:p>
    <w:p w:rsidR="00AA3E5A" w:rsidRDefault="007F2D19">
      <w:pPr>
        <w:pStyle w:val="ListParagraph"/>
        <w:numPr>
          <w:ilvl w:val="0"/>
          <w:numId w:val="1"/>
        </w:numPr>
        <w:tabs>
          <w:tab w:val="left" w:pos="689"/>
        </w:tabs>
        <w:ind w:right="470"/>
        <w:jc w:val="both"/>
        <w:rPr>
          <w:sz w:val="24"/>
        </w:rPr>
      </w:pPr>
      <w:r>
        <w:rPr>
          <w:sz w:val="24"/>
        </w:rPr>
        <w:t xml:space="preserve">Cong, L.C. (2016), </w:t>
      </w:r>
      <w:r>
        <w:rPr>
          <w:i/>
          <w:sz w:val="24"/>
        </w:rPr>
        <w:t xml:space="preserve">A formative model of the relationship between destination quality, tourist satisfaction and intentional loyalty: An empirical test in Vietnam, </w:t>
      </w:r>
      <w:r>
        <w:rPr>
          <w:sz w:val="24"/>
        </w:rPr>
        <w:t xml:space="preserve">Journal of hospitality and tourism management, </w:t>
      </w:r>
      <w:r>
        <w:rPr>
          <w:b/>
          <w:sz w:val="24"/>
        </w:rPr>
        <w:t>26</w:t>
      </w:r>
      <w:r>
        <w:rPr>
          <w:sz w:val="24"/>
        </w:rPr>
        <w:t>: pp. 50-62.</w:t>
      </w:r>
    </w:p>
    <w:p w:rsidR="00AA3E5A" w:rsidRDefault="007F2D19">
      <w:pPr>
        <w:pStyle w:val="ListParagraph"/>
        <w:numPr>
          <w:ilvl w:val="0"/>
          <w:numId w:val="1"/>
        </w:numPr>
        <w:tabs>
          <w:tab w:val="left" w:pos="689"/>
        </w:tabs>
        <w:spacing w:before="1"/>
        <w:ind w:right="468"/>
        <w:jc w:val="both"/>
        <w:rPr>
          <w:sz w:val="24"/>
        </w:rPr>
      </w:pPr>
      <w:r>
        <w:rPr>
          <w:sz w:val="24"/>
        </w:rPr>
        <w:t xml:space="preserve">Cong, L.C. (2021), </w:t>
      </w:r>
      <w:r>
        <w:rPr>
          <w:i/>
          <w:sz w:val="24"/>
        </w:rPr>
        <w:t xml:space="preserve">Perceived risk and destination knowledge in the satisfaction-loyalty intention relationship: An empirical study of european tourists in vietnam, </w:t>
      </w:r>
      <w:r>
        <w:rPr>
          <w:sz w:val="24"/>
        </w:rPr>
        <w:t xml:space="preserve">JOURNAL OF OUTDOOR RECREATION AND TOURISM-RESEARCH PLANNING AND MANAGEMENT, </w:t>
      </w:r>
      <w:r>
        <w:rPr>
          <w:b/>
          <w:sz w:val="24"/>
        </w:rPr>
        <w:t>33</w:t>
      </w:r>
      <w:r>
        <w:rPr>
          <w:sz w:val="24"/>
        </w:rPr>
        <w:t>.</w:t>
      </w:r>
    </w:p>
    <w:p w:rsidR="00AA3E5A" w:rsidRDefault="007F2D19">
      <w:pPr>
        <w:pStyle w:val="ListParagraph"/>
        <w:numPr>
          <w:ilvl w:val="0"/>
          <w:numId w:val="1"/>
        </w:numPr>
        <w:tabs>
          <w:tab w:val="left" w:pos="689"/>
        </w:tabs>
        <w:ind w:right="469"/>
        <w:jc w:val="both"/>
        <w:rPr>
          <w:sz w:val="24"/>
        </w:rPr>
      </w:pPr>
      <w:r>
        <w:rPr>
          <w:sz w:val="24"/>
        </w:rPr>
        <w:t xml:space="preserve">Cong, L.C. and D.X. Dam (2017), </w:t>
      </w:r>
      <w:r>
        <w:rPr>
          <w:i/>
          <w:sz w:val="24"/>
        </w:rPr>
        <w:t xml:space="preserve">Factors affecting European tourists’ satisfaction in Nha Trang city: perceptions of destination quality, </w:t>
      </w:r>
      <w:r>
        <w:rPr>
          <w:sz w:val="24"/>
        </w:rPr>
        <w:t>International Journal of Tourism Cities.</w:t>
      </w:r>
    </w:p>
    <w:p w:rsidR="00AA3E5A" w:rsidRDefault="007F2D19">
      <w:pPr>
        <w:pStyle w:val="ListParagraph"/>
        <w:numPr>
          <w:ilvl w:val="0"/>
          <w:numId w:val="1"/>
        </w:numPr>
        <w:tabs>
          <w:tab w:val="left" w:pos="689"/>
        </w:tabs>
        <w:ind w:right="468"/>
        <w:jc w:val="both"/>
        <w:rPr>
          <w:sz w:val="24"/>
        </w:rPr>
      </w:pPr>
      <w:r>
        <w:rPr>
          <w:sz w:val="24"/>
        </w:rPr>
        <w:t xml:space="preserve">Coviello, N.E., et al. (2002), </w:t>
      </w:r>
      <w:r>
        <w:rPr>
          <w:i/>
          <w:sz w:val="24"/>
        </w:rPr>
        <w:t xml:space="preserve">How firms relate to their markets: an empirical examination of contemporary marketing practices, </w:t>
      </w:r>
      <w:r>
        <w:rPr>
          <w:sz w:val="24"/>
        </w:rPr>
        <w:t xml:space="preserve">Journal of marketing, </w:t>
      </w:r>
      <w:r>
        <w:rPr>
          <w:b/>
          <w:sz w:val="24"/>
        </w:rPr>
        <w:t>66</w:t>
      </w:r>
      <w:r>
        <w:rPr>
          <w:sz w:val="24"/>
        </w:rPr>
        <w:t>(3): pp. 33-46.</w:t>
      </w:r>
    </w:p>
    <w:p w:rsidR="00AA3E5A" w:rsidRDefault="007F2D19">
      <w:pPr>
        <w:pStyle w:val="ListParagraph"/>
        <w:numPr>
          <w:ilvl w:val="0"/>
          <w:numId w:val="1"/>
        </w:numPr>
        <w:tabs>
          <w:tab w:val="left" w:pos="689"/>
        </w:tabs>
        <w:ind w:right="469"/>
        <w:jc w:val="both"/>
        <w:rPr>
          <w:sz w:val="24"/>
        </w:rPr>
      </w:pPr>
      <w:r>
        <w:rPr>
          <w:sz w:val="24"/>
        </w:rPr>
        <w:t xml:space="preserve">Crossan, M.M. and M. Apaydin (2010), </w:t>
      </w:r>
      <w:r>
        <w:rPr>
          <w:i/>
          <w:sz w:val="24"/>
        </w:rPr>
        <w:t xml:space="preserve">A multi‐dimensional framework of organizational innovation: A systematic review of the literature, </w:t>
      </w:r>
      <w:r>
        <w:rPr>
          <w:sz w:val="24"/>
        </w:rPr>
        <w:t xml:space="preserve">Journal of management studies, </w:t>
      </w:r>
      <w:r>
        <w:rPr>
          <w:b/>
          <w:sz w:val="24"/>
        </w:rPr>
        <w:t>47</w:t>
      </w:r>
      <w:r>
        <w:rPr>
          <w:sz w:val="24"/>
        </w:rPr>
        <w:t>(6): pp. 1154-1191.</w:t>
      </w:r>
    </w:p>
    <w:p w:rsidR="00AA3E5A" w:rsidRDefault="007F2D19">
      <w:pPr>
        <w:pStyle w:val="ListParagraph"/>
        <w:numPr>
          <w:ilvl w:val="0"/>
          <w:numId w:val="1"/>
        </w:numPr>
        <w:tabs>
          <w:tab w:val="left" w:pos="689"/>
        </w:tabs>
        <w:spacing w:before="1"/>
        <w:ind w:right="473"/>
        <w:jc w:val="both"/>
        <w:rPr>
          <w:sz w:val="24"/>
        </w:rPr>
      </w:pPr>
      <w:r>
        <w:rPr>
          <w:sz w:val="24"/>
        </w:rPr>
        <w:t xml:space="preserve">Dann, S. (2010), </w:t>
      </w:r>
      <w:r>
        <w:rPr>
          <w:i/>
          <w:sz w:val="24"/>
        </w:rPr>
        <w:t xml:space="preserve">Redefining social marketing with contemporary commercial marketing definitions, </w:t>
      </w:r>
      <w:r>
        <w:rPr>
          <w:sz w:val="24"/>
        </w:rPr>
        <w:t xml:space="preserve">Journal of Business research, </w:t>
      </w:r>
      <w:r>
        <w:rPr>
          <w:b/>
          <w:sz w:val="24"/>
        </w:rPr>
        <w:t>63</w:t>
      </w:r>
      <w:r>
        <w:rPr>
          <w:sz w:val="24"/>
        </w:rPr>
        <w:t>(2): pp. 147-153.</w:t>
      </w:r>
    </w:p>
    <w:p w:rsidR="00AA3E5A" w:rsidRDefault="007F2D19">
      <w:pPr>
        <w:pStyle w:val="ListParagraph"/>
        <w:numPr>
          <w:ilvl w:val="0"/>
          <w:numId w:val="1"/>
        </w:numPr>
        <w:tabs>
          <w:tab w:val="left" w:pos="689"/>
        </w:tabs>
        <w:ind w:right="470"/>
        <w:jc w:val="both"/>
        <w:rPr>
          <w:sz w:val="24"/>
        </w:rPr>
      </w:pPr>
      <w:r>
        <w:rPr>
          <w:sz w:val="24"/>
        </w:rPr>
        <w:t xml:space="preserve">De Chernatony, L. and F. Dall’Olmo Riley (2000), </w:t>
      </w:r>
      <w:r>
        <w:rPr>
          <w:i/>
          <w:sz w:val="24"/>
        </w:rPr>
        <w:t xml:space="preserve">The service brand as relationships builder, </w:t>
      </w:r>
      <w:r>
        <w:rPr>
          <w:sz w:val="24"/>
        </w:rPr>
        <w:t xml:space="preserve">British Journal of Management, </w:t>
      </w:r>
      <w:r>
        <w:rPr>
          <w:b/>
          <w:sz w:val="24"/>
        </w:rPr>
        <w:t>11</w:t>
      </w:r>
      <w:r>
        <w:rPr>
          <w:sz w:val="24"/>
        </w:rPr>
        <w:t>(2): pp. 137-150.</w:t>
      </w:r>
    </w:p>
    <w:p w:rsidR="00AA3E5A" w:rsidRDefault="007F2D19">
      <w:pPr>
        <w:pStyle w:val="ListParagraph"/>
        <w:numPr>
          <w:ilvl w:val="0"/>
          <w:numId w:val="1"/>
        </w:numPr>
        <w:tabs>
          <w:tab w:val="left" w:pos="689"/>
        </w:tabs>
        <w:ind w:right="472"/>
        <w:jc w:val="both"/>
        <w:rPr>
          <w:sz w:val="24"/>
        </w:rPr>
      </w:pPr>
      <w:r>
        <w:rPr>
          <w:sz w:val="24"/>
        </w:rPr>
        <w:t xml:space="preserve">Dessart, L., C. Veloutsou, and A. Morgan-Thomas (2016), </w:t>
      </w:r>
      <w:r>
        <w:rPr>
          <w:i/>
          <w:sz w:val="24"/>
        </w:rPr>
        <w:t xml:space="preserve">Capturing consumer engagement: duality, dimensionality and measurement, </w:t>
      </w:r>
      <w:r>
        <w:rPr>
          <w:sz w:val="24"/>
        </w:rPr>
        <w:t xml:space="preserve">Journal of Marketing Management, </w:t>
      </w:r>
      <w:r>
        <w:rPr>
          <w:b/>
          <w:sz w:val="24"/>
        </w:rPr>
        <w:t>32</w:t>
      </w:r>
      <w:r>
        <w:rPr>
          <w:sz w:val="24"/>
        </w:rPr>
        <w:t>(5-6): pp. 399-426.</w:t>
      </w:r>
    </w:p>
    <w:p w:rsidR="00AA3E5A" w:rsidRDefault="007F2D19">
      <w:pPr>
        <w:pStyle w:val="ListParagraph"/>
        <w:numPr>
          <w:ilvl w:val="0"/>
          <w:numId w:val="1"/>
        </w:numPr>
        <w:tabs>
          <w:tab w:val="left" w:pos="689"/>
        </w:tabs>
        <w:ind w:right="472"/>
        <w:jc w:val="both"/>
        <w:rPr>
          <w:sz w:val="24"/>
        </w:rPr>
      </w:pPr>
      <w:r>
        <w:rPr>
          <w:sz w:val="24"/>
        </w:rPr>
        <w:t xml:space="preserve">Dick, A.S. and K. Basu (1994), </w:t>
      </w:r>
      <w:r>
        <w:rPr>
          <w:i/>
          <w:sz w:val="24"/>
        </w:rPr>
        <w:t xml:space="preserve">Customer loyalty: toward an integrated conceptual framework, </w:t>
      </w:r>
      <w:r>
        <w:rPr>
          <w:sz w:val="24"/>
        </w:rPr>
        <w:t xml:space="preserve">Journal of the academy of marketing science, </w:t>
      </w:r>
      <w:r>
        <w:rPr>
          <w:b/>
          <w:sz w:val="24"/>
        </w:rPr>
        <w:t>22</w:t>
      </w:r>
      <w:r>
        <w:rPr>
          <w:sz w:val="24"/>
        </w:rPr>
        <w:t>(2): pp. 99-113.</w:t>
      </w:r>
    </w:p>
    <w:p w:rsidR="00AA3E5A" w:rsidRDefault="007F2D19">
      <w:pPr>
        <w:pStyle w:val="ListParagraph"/>
        <w:numPr>
          <w:ilvl w:val="0"/>
          <w:numId w:val="1"/>
        </w:numPr>
        <w:tabs>
          <w:tab w:val="left" w:pos="689"/>
        </w:tabs>
        <w:ind w:right="469"/>
        <w:jc w:val="both"/>
        <w:rPr>
          <w:sz w:val="24"/>
        </w:rPr>
      </w:pPr>
      <w:r>
        <w:rPr>
          <w:sz w:val="24"/>
        </w:rPr>
        <w:t xml:space="preserve">Dolan, R., Y. Seo, and J. Kemper (2019), </w:t>
      </w:r>
      <w:r>
        <w:rPr>
          <w:i/>
          <w:sz w:val="24"/>
        </w:rPr>
        <w:t xml:space="preserve">Complaining practices on social media in tourism: A value co-creation and co-destruction perspective, </w:t>
      </w:r>
      <w:r>
        <w:rPr>
          <w:sz w:val="24"/>
        </w:rPr>
        <w:t xml:space="preserve">Tourism Management, </w:t>
      </w:r>
      <w:r>
        <w:rPr>
          <w:b/>
          <w:sz w:val="24"/>
        </w:rPr>
        <w:t>73</w:t>
      </w:r>
      <w:r>
        <w:rPr>
          <w:sz w:val="24"/>
        </w:rPr>
        <w:t>: pp. 35-45.</w:t>
      </w:r>
    </w:p>
    <w:p w:rsidR="00AA3E5A" w:rsidRDefault="007F2D19">
      <w:pPr>
        <w:pStyle w:val="ListParagraph"/>
        <w:numPr>
          <w:ilvl w:val="0"/>
          <w:numId w:val="1"/>
        </w:numPr>
        <w:tabs>
          <w:tab w:val="left" w:pos="689"/>
        </w:tabs>
        <w:ind w:right="472"/>
        <w:jc w:val="both"/>
        <w:rPr>
          <w:sz w:val="24"/>
        </w:rPr>
      </w:pPr>
      <w:r>
        <w:rPr>
          <w:sz w:val="24"/>
        </w:rPr>
        <w:t xml:space="preserve">Dolnicar, S., T. Coltman, and R. Sharma (2015), </w:t>
      </w:r>
      <w:r>
        <w:rPr>
          <w:i/>
          <w:sz w:val="24"/>
        </w:rPr>
        <w:t xml:space="preserve">Do satisfied tourists really intend to come back? Three concerns with empirical studies of the link between satisfaction and behavioral intention, </w:t>
      </w:r>
      <w:r>
        <w:rPr>
          <w:sz w:val="24"/>
        </w:rPr>
        <w:t xml:space="preserve">Journal of Travel Research, </w:t>
      </w:r>
      <w:r>
        <w:rPr>
          <w:b/>
          <w:sz w:val="24"/>
        </w:rPr>
        <w:t>54</w:t>
      </w:r>
      <w:r>
        <w:rPr>
          <w:sz w:val="24"/>
        </w:rPr>
        <w:t>(2): pp. 152-178.</w:t>
      </w:r>
    </w:p>
    <w:p w:rsidR="00AA3E5A" w:rsidRDefault="007F2D19">
      <w:pPr>
        <w:pStyle w:val="ListParagraph"/>
        <w:numPr>
          <w:ilvl w:val="0"/>
          <w:numId w:val="1"/>
        </w:numPr>
        <w:tabs>
          <w:tab w:val="left" w:pos="689"/>
        </w:tabs>
        <w:ind w:right="473"/>
        <w:jc w:val="both"/>
        <w:rPr>
          <w:sz w:val="24"/>
        </w:rPr>
      </w:pPr>
      <w:r>
        <w:rPr>
          <w:sz w:val="24"/>
        </w:rPr>
        <w:t xml:space="preserve">Dwivedi, Y.K., K.K. Kapoor, and H. Chen (2015), </w:t>
      </w:r>
      <w:r>
        <w:rPr>
          <w:i/>
          <w:sz w:val="24"/>
        </w:rPr>
        <w:t xml:space="preserve">Social media marketing and advertising, </w:t>
      </w:r>
      <w:r>
        <w:rPr>
          <w:sz w:val="24"/>
        </w:rPr>
        <w:t xml:space="preserve">The Marketing Review, </w:t>
      </w:r>
      <w:r>
        <w:rPr>
          <w:b/>
          <w:sz w:val="24"/>
        </w:rPr>
        <w:t>15</w:t>
      </w:r>
      <w:r>
        <w:rPr>
          <w:sz w:val="24"/>
        </w:rPr>
        <w:t>(3): pp. 289-309.</w:t>
      </w:r>
    </w:p>
    <w:p w:rsidR="00AA3E5A" w:rsidRDefault="007F2D19">
      <w:pPr>
        <w:pStyle w:val="ListParagraph"/>
        <w:numPr>
          <w:ilvl w:val="0"/>
          <w:numId w:val="1"/>
        </w:numPr>
        <w:tabs>
          <w:tab w:val="left" w:pos="689"/>
        </w:tabs>
        <w:spacing w:before="1"/>
        <w:ind w:right="471"/>
        <w:jc w:val="both"/>
        <w:rPr>
          <w:sz w:val="24"/>
        </w:rPr>
      </w:pPr>
      <w:r>
        <w:rPr>
          <w:sz w:val="24"/>
        </w:rPr>
        <w:t xml:space="preserve">Ebrahim, R.S. (2020), </w:t>
      </w:r>
      <w:r>
        <w:rPr>
          <w:i/>
          <w:sz w:val="24"/>
        </w:rPr>
        <w:t xml:space="preserve">The role of trust in understanding the impact of social media marketing on brand equity and brand loyalty, </w:t>
      </w:r>
      <w:r>
        <w:rPr>
          <w:sz w:val="24"/>
        </w:rPr>
        <w:t xml:space="preserve">Journal of Relationship Marketing, </w:t>
      </w:r>
      <w:r>
        <w:rPr>
          <w:b/>
          <w:sz w:val="24"/>
        </w:rPr>
        <w:t>19</w:t>
      </w:r>
      <w:r>
        <w:rPr>
          <w:sz w:val="24"/>
        </w:rPr>
        <w:t>(4): pp. 287-308.</w:t>
      </w:r>
    </w:p>
    <w:p w:rsidR="00AA3E5A" w:rsidRDefault="007F2D19">
      <w:pPr>
        <w:pStyle w:val="ListParagraph"/>
        <w:numPr>
          <w:ilvl w:val="0"/>
          <w:numId w:val="1"/>
        </w:numPr>
        <w:tabs>
          <w:tab w:val="left" w:pos="689"/>
        </w:tabs>
        <w:ind w:right="468"/>
        <w:jc w:val="both"/>
        <w:rPr>
          <w:sz w:val="24"/>
        </w:rPr>
      </w:pPr>
      <w:r>
        <w:rPr>
          <w:sz w:val="24"/>
        </w:rPr>
        <w:t xml:space="preserve">Echeverri, P. and P. Skålén (2011), </w:t>
      </w:r>
      <w:r>
        <w:rPr>
          <w:i/>
          <w:sz w:val="24"/>
        </w:rPr>
        <w:t xml:space="preserve">Co-creation and co-destruction: A practice-theory based study of interactive value formation, </w:t>
      </w:r>
      <w:r>
        <w:rPr>
          <w:sz w:val="24"/>
        </w:rPr>
        <w:t xml:space="preserve">Marketing theory, </w:t>
      </w:r>
      <w:r>
        <w:rPr>
          <w:b/>
          <w:sz w:val="24"/>
        </w:rPr>
        <w:t>11</w:t>
      </w:r>
      <w:r>
        <w:rPr>
          <w:sz w:val="24"/>
        </w:rPr>
        <w:t>(3): pp. 351-373.</w:t>
      </w:r>
    </w:p>
    <w:p w:rsidR="00AA3E5A" w:rsidRDefault="007F2D19">
      <w:pPr>
        <w:pStyle w:val="ListParagraph"/>
        <w:numPr>
          <w:ilvl w:val="0"/>
          <w:numId w:val="1"/>
        </w:numPr>
        <w:tabs>
          <w:tab w:val="left" w:pos="689"/>
        </w:tabs>
        <w:ind w:right="473"/>
        <w:jc w:val="both"/>
        <w:rPr>
          <w:sz w:val="24"/>
        </w:rPr>
      </w:pPr>
      <w:r>
        <w:rPr>
          <w:sz w:val="24"/>
        </w:rPr>
        <w:t xml:space="preserve">Eshghi, A., D. Haughton, and H. Topi (2007), </w:t>
      </w:r>
      <w:r>
        <w:rPr>
          <w:i/>
          <w:sz w:val="24"/>
        </w:rPr>
        <w:t xml:space="preserve">Determinants of customer loyalty in the wireless telecommunications industry, </w:t>
      </w:r>
      <w:r>
        <w:rPr>
          <w:sz w:val="24"/>
        </w:rPr>
        <w:t xml:space="preserve">Telecommunications policy, </w:t>
      </w:r>
      <w:r>
        <w:rPr>
          <w:b/>
          <w:sz w:val="24"/>
        </w:rPr>
        <w:t>31</w:t>
      </w:r>
      <w:r>
        <w:rPr>
          <w:sz w:val="24"/>
        </w:rPr>
        <w:t>(2): pp. 93-106.</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70"/>
        <w:jc w:val="both"/>
        <w:rPr>
          <w:sz w:val="24"/>
        </w:rPr>
      </w:pPr>
      <w:r>
        <w:rPr>
          <w:sz w:val="24"/>
        </w:rPr>
        <w:lastRenderedPageBreak/>
        <w:t xml:space="preserve">Fakeye, P.C. and J.L. Crompton (1991), </w:t>
      </w:r>
      <w:r>
        <w:rPr>
          <w:i/>
          <w:sz w:val="24"/>
        </w:rPr>
        <w:t xml:space="preserve">Image differences between prospective, first- time, and repeat visitors to the Lower Rio Grande Valley, </w:t>
      </w:r>
      <w:r>
        <w:rPr>
          <w:sz w:val="24"/>
        </w:rPr>
        <w:t xml:space="preserve">Journal of travel research, </w:t>
      </w:r>
      <w:r>
        <w:rPr>
          <w:b/>
          <w:sz w:val="24"/>
        </w:rPr>
        <w:t>30</w:t>
      </w:r>
      <w:r>
        <w:rPr>
          <w:sz w:val="24"/>
        </w:rPr>
        <w:t>(2): pp. 10-16.</w:t>
      </w:r>
    </w:p>
    <w:p w:rsidR="00AA3E5A" w:rsidRDefault="007F2D19">
      <w:pPr>
        <w:pStyle w:val="ListParagraph"/>
        <w:numPr>
          <w:ilvl w:val="0"/>
          <w:numId w:val="1"/>
        </w:numPr>
        <w:tabs>
          <w:tab w:val="left" w:pos="689"/>
        </w:tabs>
        <w:ind w:right="473"/>
        <w:jc w:val="both"/>
        <w:rPr>
          <w:sz w:val="24"/>
        </w:rPr>
      </w:pPr>
      <w:r>
        <w:rPr>
          <w:sz w:val="24"/>
        </w:rPr>
        <w:t xml:space="preserve">Fehrer, J.A., et al. (2018), </w:t>
      </w:r>
      <w:r>
        <w:rPr>
          <w:i/>
          <w:sz w:val="24"/>
        </w:rPr>
        <w:t xml:space="preserve">Dynamics and drivers of customer engagement: within the dyad and beyond, </w:t>
      </w:r>
      <w:r>
        <w:rPr>
          <w:sz w:val="24"/>
        </w:rPr>
        <w:t xml:space="preserve">Journal of Service Management, </w:t>
      </w:r>
      <w:r>
        <w:rPr>
          <w:b/>
          <w:sz w:val="24"/>
        </w:rPr>
        <w:t>29</w:t>
      </w:r>
      <w:r>
        <w:rPr>
          <w:sz w:val="24"/>
        </w:rPr>
        <w:t>(3): pp. 443-467.</w:t>
      </w:r>
    </w:p>
    <w:p w:rsidR="00AA3E5A" w:rsidRDefault="007F2D19">
      <w:pPr>
        <w:pStyle w:val="ListParagraph"/>
        <w:numPr>
          <w:ilvl w:val="0"/>
          <w:numId w:val="1"/>
        </w:numPr>
        <w:tabs>
          <w:tab w:val="left" w:pos="689"/>
        </w:tabs>
        <w:ind w:right="474"/>
        <w:jc w:val="both"/>
        <w:rPr>
          <w:sz w:val="24"/>
        </w:rPr>
      </w:pPr>
      <w:r>
        <w:rPr>
          <w:sz w:val="24"/>
        </w:rPr>
        <w:t xml:space="preserve">Felix, R., P.A. Rauschnabel, and C. Hinsch (2017), </w:t>
      </w:r>
      <w:r>
        <w:rPr>
          <w:i/>
          <w:sz w:val="24"/>
        </w:rPr>
        <w:t xml:space="preserve">Elements of strategic social media marketing: A holistic framework, </w:t>
      </w:r>
      <w:r>
        <w:rPr>
          <w:sz w:val="24"/>
        </w:rPr>
        <w:t xml:space="preserve">Journal of business research, </w:t>
      </w:r>
      <w:r>
        <w:rPr>
          <w:b/>
          <w:sz w:val="24"/>
        </w:rPr>
        <w:t>70</w:t>
      </w:r>
      <w:r>
        <w:rPr>
          <w:sz w:val="24"/>
        </w:rPr>
        <w:t>: pp. 118-126.</w:t>
      </w:r>
    </w:p>
    <w:p w:rsidR="00AA3E5A" w:rsidRDefault="007F2D19">
      <w:pPr>
        <w:pStyle w:val="ListParagraph"/>
        <w:numPr>
          <w:ilvl w:val="0"/>
          <w:numId w:val="1"/>
        </w:numPr>
        <w:tabs>
          <w:tab w:val="left" w:pos="689"/>
        </w:tabs>
        <w:ind w:right="474"/>
        <w:jc w:val="both"/>
        <w:rPr>
          <w:sz w:val="24"/>
        </w:rPr>
      </w:pPr>
      <w:r>
        <w:rPr>
          <w:sz w:val="24"/>
        </w:rPr>
        <w:t xml:space="preserve">Fournier, S.M. (1994), </w:t>
      </w:r>
      <w:r>
        <w:rPr>
          <w:i/>
          <w:sz w:val="24"/>
        </w:rPr>
        <w:t>A consumer-brand relationship framework for strategic brand management</w:t>
      </w:r>
      <w:r>
        <w:rPr>
          <w:sz w:val="24"/>
        </w:rPr>
        <w:t>. University of Florida.</w:t>
      </w:r>
    </w:p>
    <w:p w:rsidR="00AA3E5A" w:rsidRDefault="007F2D19">
      <w:pPr>
        <w:pStyle w:val="ListParagraph"/>
        <w:numPr>
          <w:ilvl w:val="0"/>
          <w:numId w:val="1"/>
        </w:numPr>
        <w:tabs>
          <w:tab w:val="left" w:pos="689"/>
        </w:tabs>
        <w:ind w:right="472"/>
        <w:jc w:val="both"/>
        <w:rPr>
          <w:sz w:val="24"/>
        </w:rPr>
      </w:pPr>
      <w:r>
        <w:rPr>
          <w:sz w:val="24"/>
        </w:rPr>
        <w:t xml:space="preserve">Fu, X. (2019), </w:t>
      </w:r>
      <w:r>
        <w:rPr>
          <w:i/>
          <w:sz w:val="24"/>
        </w:rPr>
        <w:t xml:space="preserve">Existential authenticity and destination loyalty: Evidence from heritage tourists, </w:t>
      </w:r>
      <w:r>
        <w:rPr>
          <w:sz w:val="24"/>
        </w:rPr>
        <w:t xml:space="preserve">Journal of Destination Marketing &amp; Management, </w:t>
      </w:r>
      <w:r>
        <w:rPr>
          <w:b/>
          <w:sz w:val="24"/>
        </w:rPr>
        <w:t>12</w:t>
      </w:r>
      <w:r>
        <w:rPr>
          <w:sz w:val="24"/>
        </w:rPr>
        <w:t>: pp. 84-94.</w:t>
      </w:r>
    </w:p>
    <w:p w:rsidR="00AA3E5A" w:rsidRDefault="007F2D19">
      <w:pPr>
        <w:pStyle w:val="ListParagraph"/>
        <w:numPr>
          <w:ilvl w:val="0"/>
          <w:numId w:val="1"/>
        </w:numPr>
        <w:tabs>
          <w:tab w:val="left" w:pos="689"/>
        </w:tabs>
        <w:ind w:right="471"/>
        <w:jc w:val="both"/>
        <w:rPr>
          <w:sz w:val="24"/>
        </w:rPr>
      </w:pPr>
      <w:r>
        <w:rPr>
          <w:sz w:val="24"/>
        </w:rPr>
        <w:t xml:space="preserve">Garbarino, E. and M.S. Johnson (1999), </w:t>
      </w:r>
      <w:r>
        <w:rPr>
          <w:i/>
          <w:sz w:val="24"/>
        </w:rPr>
        <w:t xml:space="preserve">The different roles of satisfaction, trust, and commitment in customer relationships, </w:t>
      </w:r>
      <w:r>
        <w:rPr>
          <w:sz w:val="24"/>
        </w:rPr>
        <w:t xml:space="preserve">Journal of marketing, </w:t>
      </w:r>
      <w:r>
        <w:rPr>
          <w:b/>
          <w:sz w:val="24"/>
        </w:rPr>
        <w:t>63</w:t>
      </w:r>
      <w:r>
        <w:rPr>
          <w:sz w:val="24"/>
        </w:rPr>
        <w:t>(2): pp. 70-87.</w:t>
      </w:r>
    </w:p>
    <w:p w:rsidR="00AA3E5A" w:rsidRDefault="007F2D19">
      <w:pPr>
        <w:pStyle w:val="ListParagraph"/>
        <w:numPr>
          <w:ilvl w:val="0"/>
          <w:numId w:val="1"/>
        </w:numPr>
        <w:tabs>
          <w:tab w:val="left" w:pos="689"/>
        </w:tabs>
        <w:spacing w:before="1"/>
        <w:ind w:right="473"/>
        <w:jc w:val="both"/>
        <w:rPr>
          <w:sz w:val="24"/>
        </w:rPr>
      </w:pPr>
      <w:r>
        <w:rPr>
          <w:sz w:val="24"/>
        </w:rPr>
        <w:t xml:space="preserve">Gautam, V. and V. Sharma (2017), </w:t>
      </w:r>
      <w:r>
        <w:rPr>
          <w:i/>
          <w:sz w:val="24"/>
        </w:rPr>
        <w:t xml:space="preserve">The mediating role of customer relationship on the social media marketing and purchase intention relationship with special reference to luxury fashion brands, </w:t>
      </w:r>
      <w:r>
        <w:rPr>
          <w:sz w:val="24"/>
        </w:rPr>
        <w:t xml:space="preserve">Journal of Promotion Management, </w:t>
      </w:r>
      <w:r>
        <w:rPr>
          <w:b/>
          <w:sz w:val="24"/>
        </w:rPr>
        <w:t>23</w:t>
      </w:r>
      <w:r>
        <w:rPr>
          <w:sz w:val="24"/>
        </w:rPr>
        <w:t>(6): pp. 872-888.</w:t>
      </w:r>
    </w:p>
    <w:p w:rsidR="00AA3E5A" w:rsidRDefault="007F2D19">
      <w:pPr>
        <w:pStyle w:val="ListParagraph"/>
        <w:numPr>
          <w:ilvl w:val="0"/>
          <w:numId w:val="1"/>
        </w:numPr>
        <w:tabs>
          <w:tab w:val="left" w:pos="689"/>
        </w:tabs>
        <w:ind w:right="465"/>
        <w:jc w:val="both"/>
        <w:rPr>
          <w:sz w:val="24"/>
        </w:rPr>
      </w:pPr>
      <w:r>
        <w:rPr>
          <w:sz w:val="24"/>
        </w:rPr>
        <w:t xml:space="preserve">Godey, B., et al. (2016), </w:t>
      </w:r>
      <w:r>
        <w:rPr>
          <w:i/>
          <w:sz w:val="24"/>
        </w:rPr>
        <w:t xml:space="preserve">Social media marketing efforts of luxury brands: Influence on brand equity and consumer behavior, </w:t>
      </w:r>
      <w:r>
        <w:rPr>
          <w:sz w:val="24"/>
        </w:rPr>
        <w:t xml:space="preserve">Journal of business research, </w:t>
      </w:r>
      <w:r>
        <w:rPr>
          <w:b/>
          <w:sz w:val="24"/>
        </w:rPr>
        <w:t>69</w:t>
      </w:r>
      <w:r>
        <w:rPr>
          <w:sz w:val="24"/>
        </w:rPr>
        <w:t>(12): pp. 5833- 5841.</w:t>
      </w:r>
    </w:p>
    <w:p w:rsidR="00AA3E5A" w:rsidRDefault="007F2D19">
      <w:pPr>
        <w:pStyle w:val="ListParagraph"/>
        <w:numPr>
          <w:ilvl w:val="0"/>
          <w:numId w:val="1"/>
        </w:numPr>
        <w:tabs>
          <w:tab w:val="left" w:pos="689"/>
        </w:tabs>
        <w:ind w:right="472"/>
        <w:jc w:val="both"/>
        <w:rPr>
          <w:sz w:val="24"/>
        </w:rPr>
      </w:pPr>
      <w:r>
        <w:rPr>
          <w:sz w:val="24"/>
        </w:rPr>
        <w:t xml:space="preserve">Grandy, G. and T. Levit (2015), </w:t>
      </w:r>
      <w:r>
        <w:rPr>
          <w:i/>
          <w:sz w:val="24"/>
        </w:rPr>
        <w:t xml:space="preserve">Value co-creation and stakeholder complexity: what strategy can learn from churches, </w:t>
      </w:r>
      <w:r>
        <w:rPr>
          <w:sz w:val="24"/>
        </w:rPr>
        <w:t xml:space="preserve">Qualitative Research in Organizations and Management: An International Journal, </w:t>
      </w:r>
      <w:r>
        <w:rPr>
          <w:b/>
          <w:sz w:val="24"/>
        </w:rPr>
        <w:t>10</w:t>
      </w:r>
      <w:r>
        <w:rPr>
          <w:sz w:val="24"/>
        </w:rPr>
        <w:t>(3): pp. 243-273.</w:t>
      </w:r>
    </w:p>
    <w:p w:rsidR="00AA3E5A" w:rsidRDefault="007F2D19">
      <w:pPr>
        <w:pStyle w:val="ListParagraph"/>
        <w:numPr>
          <w:ilvl w:val="0"/>
          <w:numId w:val="1"/>
        </w:numPr>
        <w:tabs>
          <w:tab w:val="left" w:pos="689"/>
        </w:tabs>
        <w:jc w:val="both"/>
        <w:rPr>
          <w:i/>
          <w:sz w:val="24"/>
        </w:rPr>
      </w:pPr>
      <w:r>
        <w:rPr>
          <w:sz w:val="24"/>
        </w:rPr>
        <w:t xml:space="preserve">Grewal, D., et al. (2017), </w:t>
      </w:r>
      <w:r>
        <w:rPr>
          <w:i/>
          <w:sz w:val="24"/>
        </w:rPr>
        <w:t>Enhancing customer engagement through consciousness,</w:t>
      </w:r>
    </w:p>
    <w:p w:rsidR="00AA3E5A" w:rsidRDefault="007F2D19">
      <w:pPr>
        <w:ind w:left="688"/>
        <w:jc w:val="both"/>
        <w:rPr>
          <w:sz w:val="24"/>
        </w:rPr>
      </w:pPr>
      <w:r>
        <w:rPr>
          <w:sz w:val="24"/>
        </w:rPr>
        <w:t xml:space="preserve">Journal of Retailing, </w:t>
      </w:r>
      <w:r>
        <w:rPr>
          <w:b/>
          <w:sz w:val="24"/>
        </w:rPr>
        <w:t>93</w:t>
      </w:r>
      <w:r>
        <w:rPr>
          <w:sz w:val="24"/>
        </w:rPr>
        <w:t>(1): pp. 55-64.</w:t>
      </w:r>
    </w:p>
    <w:p w:rsidR="00AA3E5A" w:rsidRDefault="007F2D19">
      <w:pPr>
        <w:pStyle w:val="ListParagraph"/>
        <w:numPr>
          <w:ilvl w:val="0"/>
          <w:numId w:val="1"/>
        </w:numPr>
        <w:tabs>
          <w:tab w:val="left" w:pos="689"/>
        </w:tabs>
        <w:ind w:right="469"/>
        <w:jc w:val="both"/>
        <w:rPr>
          <w:sz w:val="24"/>
        </w:rPr>
      </w:pPr>
      <w:r>
        <w:rPr>
          <w:sz w:val="24"/>
        </w:rPr>
        <w:t xml:space="preserve">Grönroos, C. and J. Gummerus (2014), </w:t>
      </w:r>
      <w:r>
        <w:rPr>
          <w:i/>
          <w:sz w:val="24"/>
        </w:rPr>
        <w:t xml:space="preserve">The service revolution and its marketing implications: service logic vs service-dominant logic, </w:t>
      </w:r>
      <w:r>
        <w:rPr>
          <w:sz w:val="24"/>
        </w:rPr>
        <w:t xml:space="preserve">Managing service quality, </w:t>
      </w:r>
      <w:r>
        <w:rPr>
          <w:b/>
          <w:sz w:val="24"/>
        </w:rPr>
        <w:t>24</w:t>
      </w:r>
      <w:r>
        <w:rPr>
          <w:sz w:val="24"/>
        </w:rPr>
        <w:t>(3): pp. 206-229.</w:t>
      </w:r>
    </w:p>
    <w:p w:rsidR="00AA3E5A" w:rsidRDefault="007F2D19">
      <w:pPr>
        <w:pStyle w:val="ListParagraph"/>
        <w:numPr>
          <w:ilvl w:val="0"/>
          <w:numId w:val="1"/>
        </w:numPr>
        <w:tabs>
          <w:tab w:val="left" w:pos="689"/>
        </w:tabs>
        <w:spacing w:before="1"/>
        <w:ind w:right="473"/>
        <w:jc w:val="both"/>
        <w:rPr>
          <w:sz w:val="24"/>
        </w:rPr>
      </w:pPr>
      <w:r>
        <w:rPr>
          <w:sz w:val="24"/>
        </w:rPr>
        <w:t xml:space="preserve">Grönroos, C. and P. Voima (2013), </w:t>
      </w:r>
      <w:r>
        <w:rPr>
          <w:i/>
          <w:sz w:val="24"/>
        </w:rPr>
        <w:t xml:space="preserve">Critical service logic: making sense of value creation and co-creation, </w:t>
      </w:r>
      <w:r>
        <w:rPr>
          <w:sz w:val="24"/>
        </w:rPr>
        <w:t xml:space="preserve">Journal of the academy of marketing science, </w:t>
      </w:r>
      <w:r>
        <w:rPr>
          <w:b/>
          <w:sz w:val="24"/>
        </w:rPr>
        <w:t>41</w:t>
      </w:r>
      <w:r>
        <w:rPr>
          <w:sz w:val="24"/>
        </w:rPr>
        <w:t>: pp. 133-150.</w:t>
      </w:r>
    </w:p>
    <w:p w:rsidR="00AA3E5A" w:rsidRDefault="007F2D19">
      <w:pPr>
        <w:pStyle w:val="ListParagraph"/>
        <w:numPr>
          <w:ilvl w:val="0"/>
          <w:numId w:val="1"/>
        </w:numPr>
        <w:tabs>
          <w:tab w:val="left" w:pos="689"/>
        </w:tabs>
        <w:ind w:right="470"/>
        <w:jc w:val="both"/>
        <w:rPr>
          <w:sz w:val="24"/>
        </w:rPr>
      </w:pPr>
      <w:r>
        <w:rPr>
          <w:sz w:val="24"/>
        </w:rPr>
        <w:t xml:space="preserve">Guesalaga, R. (2016), </w:t>
      </w:r>
      <w:r>
        <w:rPr>
          <w:i/>
          <w:sz w:val="24"/>
        </w:rPr>
        <w:t xml:space="preserve">The use of social media in sales: Individual and organizational antecedents, and the role of customer engagement in social media, </w:t>
      </w:r>
      <w:r>
        <w:rPr>
          <w:sz w:val="24"/>
        </w:rPr>
        <w:t xml:space="preserve">Industrial marketing management, </w:t>
      </w:r>
      <w:r>
        <w:rPr>
          <w:b/>
          <w:sz w:val="24"/>
        </w:rPr>
        <w:t>54</w:t>
      </w:r>
      <w:r>
        <w:rPr>
          <w:sz w:val="24"/>
        </w:rPr>
        <w:t>: pp. 71-79.</w:t>
      </w:r>
    </w:p>
    <w:p w:rsidR="00AA3E5A" w:rsidRDefault="007F2D19">
      <w:pPr>
        <w:pStyle w:val="ListParagraph"/>
        <w:numPr>
          <w:ilvl w:val="0"/>
          <w:numId w:val="1"/>
        </w:numPr>
        <w:tabs>
          <w:tab w:val="left" w:pos="689"/>
        </w:tabs>
        <w:ind w:right="467"/>
        <w:jc w:val="both"/>
        <w:rPr>
          <w:sz w:val="24"/>
        </w:rPr>
      </w:pPr>
      <w:r>
        <w:rPr>
          <w:sz w:val="24"/>
        </w:rPr>
        <w:t xml:space="preserve">Gursoy, D., J.S. Chen, and C.G. Chi (2014), </w:t>
      </w:r>
      <w:r>
        <w:rPr>
          <w:i/>
          <w:sz w:val="24"/>
        </w:rPr>
        <w:t xml:space="preserve">Theoretical examination of destination loyalty formation, </w:t>
      </w:r>
      <w:r>
        <w:rPr>
          <w:sz w:val="24"/>
        </w:rPr>
        <w:t>International Journal of Contemporary Hospitality Management.</w:t>
      </w:r>
    </w:p>
    <w:p w:rsidR="00AA3E5A" w:rsidRDefault="007F2D19">
      <w:pPr>
        <w:pStyle w:val="ListParagraph"/>
        <w:numPr>
          <w:ilvl w:val="0"/>
          <w:numId w:val="1"/>
        </w:numPr>
        <w:tabs>
          <w:tab w:val="left" w:pos="689"/>
        </w:tabs>
        <w:ind w:right="467"/>
        <w:jc w:val="both"/>
        <w:rPr>
          <w:sz w:val="24"/>
        </w:rPr>
      </w:pPr>
      <w:r>
        <w:rPr>
          <w:sz w:val="24"/>
        </w:rPr>
        <w:t xml:space="preserve">Hafez, M. (2021), </w:t>
      </w:r>
      <w:r>
        <w:rPr>
          <w:i/>
          <w:sz w:val="24"/>
        </w:rPr>
        <w:t xml:space="preserve">The impact of social media marketing activities on brand equity in the banking sector in Bangladesh: the mediating role of brand love and brand trust, </w:t>
      </w:r>
      <w:r>
        <w:rPr>
          <w:sz w:val="24"/>
        </w:rPr>
        <w:t xml:space="preserve">International Journal of Bank Marketing, </w:t>
      </w:r>
      <w:r>
        <w:rPr>
          <w:b/>
          <w:sz w:val="24"/>
        </w:rPr>
        <w:t>39</w:t>
      </w:r>
      <w:r>
        <w:rPr>
          <w:sz w:val="24"/>
        </w:rPr>
        <w:t>(7): pp. 1353-1376.</w:t>
      </w:r>
    </w:p>
    <w:p w:rsidR="00AA3E5A" w:rsidRDefault="007F2D19">
      <w:pPr>
        <w:pStyle w:val="ListParagraph"/>
        <w:numPr>
          <w:ilvl w:val="0"/>
          <w:numId w:val="1"/>
        </w:numPr>
        <w:tabs>
          <w:tab w:val="left" w:pos="689"/>
        </w:tabs>
        <w:ind w:right="470"/>
        <w:jc w:val="both"/>
        <w:rPr>
          <w:sz w:val="24"/>
        </w:rPr>
      </w:pPr>
      <w:r>
        <w:rPr>
          <w:sz w:val="24"/>
        </w:rPr>
        <w:t xml:space="preserve">Hallak, R., G. Assaker, and R. El-Haddad (2018), </w:t>
      </w:r>
      <w:r>
        <w:rPr>
          <w:i/>
          <w:sz w:val="24"/>
        </w:rPr>
        <w:t xml:space="preserve">Re-examining the relationships among perceived quality, value, satisfaction, and destination loyalty: A higher-order structural model, </w:t>
      </w:r>
      <w:r>
        <w:rPr>
          <w:sz w:val="24"/>
        </w:rPr>
        <w:t xml:space="preserve">Journal of vacation marketing, </w:t>
      </w:r>
      <w:r>
        <w:rPr>
          <w:b/>
          <w:sz w:val="24"/>
        </w:rPr>
        <w:t>24</w:t>
      </w:r>
      <w:r>
        <w:rPr>
          <w:sz w:val="24"/>
        </w:rPr>
        <w:t>(2): pp. 118-135.</w:t>
      </w:r>
    </w:p>
    <w:p w:rsidR="00AA3E5A" w:rsidRDefault="007F2D19">
      <w:pPr>
        <w:pStyle w:val="ListParagraph"/>
        <w:numPr>
          <w:ilvl w:val="0"/>
          <w:numId w:val="1"/>
        </w:numPr>
        <w:tabs>
          <w:tab w:val="left" w:pos="689"/>
        </w:tabs>
        <w:ind w:right="469"/>
        <w:jc w:val="both"/>
        <w:rPr>
          <w:sz w:val="24"/>
        </w:rPr>
      </w:pPr>
      <w:r>
        <w:rPr>
          <w:sz w:val="24"/>
        </w:rPr>
        <w:t xml:space="preserve">Han, H., et al. (2017), </w:t>
      </w:r>
      <w:r>
        <w:rPr>
          <w:i/>
          <w:sz w:val="24"/>
        </w:rPr>
        <w:t xml:space="preserve">Investigating customer loyalty formation for wellness spa: Individualism vs. collectivism, </w:t>
      </w:r>
      <w:r>
        <w:rPr>
          <w:sz w:val="24"/>
        </w:rPr>
        <w:t xml:space="preserve">International Journal of Hospitality Management, </w:t>
      </w:r>
      <w:r>
        <w:rPr>
          <w:b/>
          <w:sz w:val="24"/>
        </w:rPr>
        <w:t>67</w:t>
      </w:r>
      <w:r>
        <w:rPr>
          <w:sz w:val="24"/>
        </w:rPr>
        <w:t>: pp. 11-23.</w:t>
      </w:r>
    </w:p>
    <w:p w:rsidR="00AA3E5A" w:rsidRDefault="007F2D19">
      <w:pPr>
        <w:pStyle w:val="ListParagraph"/>
        <w:numPr>
          <w:ilvl w:val="0"/>
          <w:numId w:val="1"/>
        </w:numPr>
        <w:tabs>
          <w:tab w:val="left" w:pos="689"/>
        </w:tabs>
        <w:spacing w:before="1"/>
        <w:ind w:right="474"/>
        <w:jc w:val="both"/>
        <w:rPr>
          <w:sz w:val="24"/>
        </w:rPr>
      </w:pPr>
      <w:r>
        <w:rPr>
          <w:sz w:val="24"/>
        </w:rPr>
        <w:t xml:space="preserve">Han, X.-y. and C.-z. Yu (2013), </w:t>
      </w:r>
      <w:r>
        <w:rPr>
          <w:i/>
          <w:sz w:val="24"/>
        </w:rPr>
        <w:t xml:space="preserve">Customer engagement: Psychological antecedents and its effect on customer loyalty, </w:t>
      </w:r>
      <w:r>
        <w:rPr>
          <w:sz w:val="24"/>
        </w:rPr>
        <w:t xml:space="preserve">Journal of Marketing Science, </w:t>
      </w:r>
      <w:r>
        <w:rPr>
          <w:b/>
          <w:sz w:val="24"/>
        </w:rPr>
        <w:t>9</w:t>
      </w:r>
      <w:r>
        <w:rPr>
          <w:sz w:val="24"/>
        </w:rPr>
        <w:t>(2): pp. 99-110.</w:t>
      </w:r>
    </w:p>
    <w:p w:rsidR="00AA3E5A" w:rsidRDefault="007F2D19">
      <w:pPr>
        <w:pStyle w:val="ListParagraph"/>
        <w:numPr>
          <w:ilvl w:val="0"/>
          <w:numId w:val="1"/>
        </w:numPr>
        <w:tabs>
          <w:tab w:val="left" w:pos="689"/>
        </w:tabs>
        <w:jc w:val="both"/>
        <w:rPr>
          <w:i/>
          <w:sz w:val="24"/>
        </w:rPr>
      </w:pPr>
      <w:r>
        <w:rPr>
          <w:sz w:val="24"/>
        </w:rPr>
        <w:t xml:space="preserve">Harmeling, C.M., et al. (2017), </w:t>
      </w:r>
      <w:r>
        <w:rPr>
          <w:i/>
          <w:sz w:val="24"/>
        </w:rPr>
        <w:t>Toward a theory of customer engagement marketing,</w:t>
      </w:r>
    </w:p>
    <w:p w:rsidR="00AA3E5A" w:rsidRDefault="007F2D19">
      <w:pPr>
        <w:ind w:left="688"/>
        <w:jc w:val="both"/>
        <w:rPr>
          <w:sz w:val="24"/>
        </w:rPr>
      </w:pPr>
      <w:r>
        <w:rPr>
          <w:sz w:val="24"/>
        </w:rPr>
        <w:t xml:space="preserve">Journal of the Academy of marketing science, </w:t>
      </w:r>
      <w:r>
        <w:rPr>
          <w:b/>
          <w:sz w:val="24"/>
        </w:rPr>
        <w:t>45</w:t>
      </w:r>
      <w:r>
        <w:rPr>
          <w:sz w:val="24"/>
        </w:rPr>
        <w:t>: pp. 312-335.</w:t>
      </w:r>
    </w:p>
    <w:p w:rsidR="00AA3E5A" w:rsidRDefault="007F2D19">
      <w:pPr>
        <w:pStyle w:val="ListParagraph"/>
        <w:numPr>
          <w:ilvl w:val="0"/>
          <w:numId w:val="1"/>
        </w:numPr>
        <w:tabs>
          <w:tab w:val="left" w:pos="689"/>
        </w:tabs>
        <w:ind w:right="475"/>
        <w:jc w:val="both"/>
        <w:rPr>
          <w:sz w:val="24"/>
        </w:rPr>
      </w:pPr>
      <w:r>
        <w:rPr>
          <w:sz w:val="24"/>
        </w:rPr>
        <w:t xml:space="preserve">Hasan, M. and M.S. Sohail (2021), </w:t>
      </w:r>
      <w:r>
        <w:rPr>
          <w:i/>
          <w:sz w:val="24"/>
        </w:rPr>
        <w:t xml:space="preserve">The influence of social media marketing on consumers’ purchase decision: investigating the effects of local and nonlocal brands, </w:t>
      </w:r>
      <w:r>
        <w:rPr>
          <w:sz w:val="24"/>
        </w:rPr>
        <w:t xml:space="preserve">Journal of International Consumer Marketing, </w:t>
      </w:r>
      <w:r>
        <w:rPr>
          <w:b/>
          <w:sz w:val="24"/>
        </w:rPr>
        <w:t>33</w:t>
      </w:r>
      <w:r>
        <w:rPr>
          <w:sz w:val="24"/>
        </w:rPr>
        <w:t>(3): pp. 350-367.</w:t>
      </w:r>
    </w:p>
    <w:p w:rsidR="00AA3E5A" w:rsidRDefault="007F2D19">
      <w:pPr>
        <w:pStyle w:val="ListParagraph"/>
        <w:numPr>
          <w:ilvl w:val="0"/>
          <w:numId w:val="1"/>
        </w:numPr>
        <w:tabs>
          <w:tab w:val="left" w:pos="689"/>
        </w:tabs>
        <w:ind w:right="472"/>
        <w:jc w:val="both"/>
        <w:rPr>
          <w:sz w:val="24"/>
        </w:rPr>
      </w:pPr>
      <w:r>
        <w:rPr>
          <w:sz w:val="24"/>
        </w:rPr>
        <w:t xml:space="preserve">Hawkins, D.I., R.J. Best, and K.A. Coney (1992), </w:t>
      </w:r>
      <w:r>
        <w:rPr>
          <w:i/>
          <w:sz w:val="24"/>
        </w:rPr>
        <w:t xml:space="preserve">Consumer behavior: Implication for marketing strategy . Chicago: Richard D. Irwin, </w:t>
      </w:r>
      <w:r>
        <w:rPr>
          <w:sz w:val="24"/>
        </w:rPr>
        <w:t>Inc.[Google Scholar].</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jc w:val="both"/>
        <w:rPr>
          <w:i/>
          <w:sz w:val="24"/>
        </w:rPr>
      </w:pPr>
      <w:r>
        <w:rPr>
          <w:sz w:val="24"/>
        </w:rPr>
        <w:lastRenderedPageBreak/>
        <w:t xml:space="preserve">Heinonen, K. (2018), </w:t>
      </w:r>
      <w:r>
        <w:rPr>
          <w:i/>
          <w:sz w:val="24"/>
        </w:rPr>
        <w:t>Positive and negative valence influencing consumer engagement,</w:t>
      </w:r>
    </w:p>
    <w:p w:rsidR="00AA3E5A" w:rsidRDefault="007F2D19">
      <w:pPr>
        <w:ind w:left="688"/>
        <w:jc w:val="both"/>
        <w:rPr>
          <w:sz w:val="24"/>
        </w:rPr>
      </w:pPr>
      <w:r>
        <w:rPr>
          <w:sz w:val="24"/>
        </w:rPr>
        <w:t xml:space="preserve">Journal of Service Theory and Practice, </w:t>
      </w:r>
      <w:r>
        <w:rPr>
          <w:b/>
          <w:sz w:val="24"/>
        </w:rPr>
        <w:t>28</w:t>
      </w:r>
      <w:r>
        <w:rPr>
          <w:sz w:val="24"/>
        </w:rPr>
        <w:t>(2): pp. 147-169.</w:t>
      </w:r>
    </w:p>
    <w:p w:rsidR="00AA3E5A" w:rsidRDefault="007F2D19">
      <w:pPr>
        <w:pStyle w:val="ListParagraph"/>
        <w:numPr>
          <w:ilvl w:val="0"/>
          <w:numId w:val="1"/>
        </w:numPr>
        <w:tabs>
          <w:tab w:val="left" w:pos="689"/>
        </w:tabs>
        <w:ind w:right="472"/>
        <w:jc w:val="both"/>
        <w:rPr>
          <w:sz w:val="24"/>
        </w:rPr>
      </w:pPr>
      <w:r>
        <w:rPr>
          <w:sz w:val="24"/>
        </w:rPr>
        <w:t xml:space="preserve">Hernández-Lobato, L., et al. (2006), </w:t>
      </w:r>
      <w:r>
        <w:rPr>
          <w:i/>
          <w:sz w:val="24"/>
        </w:rPr>
        <w:t xml:space="preserve">Tourism destination image, satisfaction and loyalty: a study in Ixtapa-Zihuatanejo, Mexico, </w:t>
      </w:r>
      <w:r>
        <w:rPr>
          <w:sz w:val="24"/>
        </w:rPr>
        <w:t xml:space="preserve">Tourism geographies, </w:t>
      </w:r>
      <w:r>
        <w:rPr>
          <w:b/>
          <w:sz w:val="24"/>
        </w:rPr>
        <w:t>8</w:t>
      </w:r>
      <w:r>
        <w:rPr>
          <w:sz w:val="24"/>
        </w:rPr>
        <w:t>(4): pp. 343-358.</w:t>
      </w:r>
    </w:p>
    <w:p w:rsidR="00AA3E5A" w:rsidRDefault="007F2D19">
      <w:pPr>
        <w:pStyle w:val="ListParagraph"/>
        <w:numPr>
          <w:ilvl w:val="0"/>
          <w:numId w:val="1"/>
        </w:numPr>
        <w:tabs>
          <w:tab w:val="left" w:pos="689"/>
        </w:tabs>
        <w:ind w:right="470"/>
        <w:jc w:val="both"/>
        <w:rPr>
          <w:sz w:val="24"/>
        </w:rPr>
      </w:pPr>
      <w:r>
        <w:rPr>
          <w:sz w:val="24"/>
        </w:rPr>
        <w:t xml:space="preserve">Hollebeek, L.D. (2011), </w:t>
      </w:r>
      <w:r>
        <w:rPr>
          <w:i/>
          <w:sz w:val="24"/>
        </w:rPr>
        <w:t xml:space="preserve">Demystifying customer brand engagement: Exploring the loyalty nexus, </w:t>
      </w:r>
      <w:r>
        <w:rPr>
          <w:sz w:val="24"/>
        </w:rPr>
        <w:t xml:space="preserve">Journal of marketing management, </w:t>
      </w:r>
      <w:r>
        <w:rPr>
          <w:b/>
          <w:sz w:val="24"/>
        </w:rPr>
        <w:t>27</w:t>
      </w:r>
      <w:r>
        <w:rPr>
          <w:sz w:val="24"/>
        </w:rPr>
        <w:t>(7-8): pp. 785-807.</w:t>
      </w:r>
    </w:p>
    <w:p w:rsidR="00AA3E5A" w:rsidRDefault="007F2D19">
      <w:pPr>
        <w:pStyle w:val="ListParagraph"/>
        <w:numPr>
          <w:ilvl w:val="0"/>
          <w:numId w:val="1"/>
        </w:numPr>
        <w:tabs>
          <w:tab w:val="left" w:pos="689"/>
        </w:tabs>
        <w:ind w:right="470"/>
        <w:jc w:val="both"/>
        <w:rPr>
          <w:sz w:val="24"/>
        </w:rPr>
      </w:pPr>
      <w:r>
        <w:rPr>
          <w:sz w:val="24"/>
        </w:rPr>
        <w:t xml:space="preserve">Hollebeek, L.D., M.S. Glynn, and R.J. Brodie (2014), </w:t>
      </w:r>
      <w:r>
        <w:rPr>
          <w:i/>
          <w:sz w:val="24"/>
        </w:rPr>
        <w:t xml:space="preserve">Consumer brand engagement in social media: Conceptualization, scale development and validation, </w:t>
      </w:r>
      <w:r>
        <w:rPr>
          <w:sz w:val="24"/>
        </w:rPr>
        <w:t xml:space="preserve">Journal of interactive marketing, </w:t>
      </w:r>
      <w:r>
        <w:rPr>
          <w:b/>
          <w:sz w:val="24"/>
        </w:rPr>
        <w:t>28</w:t>
      </w:r>
      <w:r>
        <w:rPr>
          <w:sz w:val="24"/>
        </w:rPr>
        <w:t>(2): pp. 149-165.</w:t>
      </w:r>
    </w:p>
    <w:p w:rsidR="00AA3E5A" w:rsidRDefault="007F2D19">
      <w:pPr>
        <w:pStyle w:val="ListParagraph"/>
        <w:numPr>
          <w:ilvl w:val="0"/>
          <w:numId w:val="1"/>
        </w:numPr>
        <w:tabs>
          <w:tab w:val="left" w:pos="689"/>
        </w:tabs>
        <w:ind w:right="470"/>
        <w:jc w:val="both"/>
        <w:rPr>
          <w:sz w:val="24"/>
        </w:rPr>
      </w:pPr>
      <w:r>
        <w:rPr>
          <w:sz w:val="24"/>
        </w:rPr>
        <w:t xml:space="preserve">Horng, J.-S., et al. (2012), </w:t>
      </w:r>
      <w:r>
        <w:rPr>
          <w:i/>
          <w:sz w:val="24"/>
        </w:rPr>
        <w:t xml:space="preserve">Understanding the impact of culinary brand equity and destination familiarity on travel intentions, </w:t>
      </w:r>
      <w:r>
        <w:rPr>
          <w:sz w:val="24"/>
        </w:rPr>
        <w:t xml:space="preserve">Tourism management, </w:t>
      </w:r>
      <w:r>
        <w:rPr>
          <w:b/>
          <w:sz w:val="24"/>
        </w:rPr>
        <w:t>33</w:t>
      </w:r>
      <w:r>
        <w:rPr>
          <w:sz w:val="24"/>
        </w:rPr>
        <w:t>(4): pp. 815-824.</w:t>
      </w:r>
    </w:p>
    <w:p w:rsidR="00AA3E5A" w:rsidRDefault="007F2D19">
      <w:pPr>
        <w:pStyle w:val="ListParagraph"/>
        <w:numPr>
          <w:ilvl w:val="0"/>
          <w:numId w:val="1"/>
        </w:numPr>
        <w:tabs>
          <w:tab w:val="left" w:pos="689"/>
        </w:tabs>
        <w:ind w:right="467"/>
        <w:jc w:val="both"/>
        <w:rPr>
          <w:sz w:val="24"/>
        </w:rPr>
      </w:pPr>
      <w:r>
        <w:rPr>
          <w:sz w:val="24"/>
        </w:rPr>
        <w:t xml:space="preserve">Hossain, M.E., M. Quaddus, and T. Shanka (2015), </w:t>
      </w:r>
      <w:r>
        <w:rPr>
          <w:i/>
          <w:sz w:val="24"/>
        </w:rPr>
        <w:t xml:space="preserve">The association of quality, risk, sacrifice, satisfaction, and loyalty at the destination level: A structural model, </w:t>
      </w:r>
      <w:r>
        <w:rPr>
          <w:sz w:val="24"/>
        </w:rPr>
        <w:t xml:space="preserve">Tourism Analysis, </w:t>
      </w:r>
      <w:r>
        <w:rPr>
          <w:b/>
          <w:sz w:val="24"/>
        </w:rPr>
        <w:t>20</w:t>
      </w:r>
      <w:r>
        <w:rPr>
          <w:sz w:val="24"/>
        </w:rPr>
        <w:t>(4): pp. 381-397.</w:t>
      </w:r>
    </w:p>
    <w:p w:rsidR="00AA3E5A" w:rsidRDefault="007F2D19">
      <w:pPr>
        <w:pStyle w:val="ListParagraph"/>
        <w:numPr>
          <w:ilvl w:val="0"/>
          <w:numId w:val="1"/>
        </w:numPr>
        <w:tabs>
          <w:tab w:val="left" w:pos="689"/>
        </w:tabs>
        <w:spacing w:before="1"/>
        <w:jc w:val="both"/>
        <w:rPr>
          <w:sz w:val="24"/>
        </w:rPr>
      </w:pPr>
      <w:r>
        <w:rPr>
          <w:sz w:val="24"/>
        </w:rPr>
        <w:t xml:space="preserve">Hsu, C., et al. (2008), </w:t>
      </w:r>
      <w:r>
        <w:rPr>
          <w:i/>
          <w:sz w:val="24"/>
        </w:rPr>
        <w:t>Tourism marketing: an Asia-Pacific perspective</w:t>
      </w:r>
      <w:r>
        <w:rPr>
          <w:sz w:val="24"/>
        </w:rPr>
        <w:t>. CQUniversity.</w:t>
      </w:r>
    </w:p>
    <w:p w:rsidR="00AA3E5A" w:rsidRDefault="007F2D19">
      <w:pPr>
        <w:pStyle w:val="ListParagraph"/>
        <w:numPr>
          <w:ilvl w:val="0"/>
          <w:numId w:val="1"/>
        </w:numPr>
        <w:tabs>
          <w:tab w:val="left" w:pos="689"/>
        </w:tabs>
        <w:ind w:right="474"/>
        <w:jc w:val="both"/>
        <w:rPr>
          <w:sz w:val="24"/>
        </w:rPr>
      </w:pPr>
      <w:r>
        <w:rPr>
          <w:sz w:val="24"/>
        </w:rPr>
        <w:t xml:space="preserve">Hu, Y. and J.B. Ritchie (1993), </w:t>
      </w:r>
      <w:r>
        <w:rPr>
          <w:i/>
          <w:sz w:val="24"/>
        </w:rPr>
        <w:t xml:space="preserve">Measuring destination attractiveness: A contextual approach, </w:t>
      </w:r>
      <w:r>
        <w:rPr>
          <w:sz w:val="24"/>
        </w:rPr>
        <w:t xml:space="preserve">Journal of travel research, </w:t>
      </w:r>
      <w:r>
        <w:rPr>
          <w:b/>
          <w:sz w:val="24"/>
        </w:rPr>
        <w:t>32</w:t>
      </w:r>
      <w:r>
        <w:rPr>
          <w:sz w:val="24"/>
        </w:rPr>
        <w:t>(2): pp. 25-34.</w:t>
      </w:r>
    </w:p>
    <w:p w:rsidR="00AA3E5A" w:rsidRDefault="007F2D19">
      <w:pPr>
        <w:pStyle w:val="ListParagraph"/>
        <w:numPr>
          <w:ilvl w:val="0"/>
          <w:numId w:val="1"/>
        </w:numPr>
        <w:tabs>
          <w:tab w:val="left" w:pos="689"/>
        </w:tabs>
        <w:ind w:right="469"/>
        <w:jc w:val="both"/>
        <w:rPr>
          <w:sz w:val="24"/>
        </w:rPr>
      </w:pPr>
      <w:r>
        <w:rPr>
          <w:sz w:val="24"/>
        </w:rPr>
        <w:t xml:space="preserve">Huang, S. and H.-S.C. Choi (2019), </w:t>
      </w:r>
      <w:r>
        <w:rPr>
          <w:i/>
          <w:sz w:val="24"/>
        </w:rPr>
        <w:t xml:space="preserve">Developing and validating a multidimensional tourist engagement scale (TES), </w:t>
      </w:r>
      <w:r>
        <w:rPr>
          <w:sz w:val="24"/>
        </w:rPr>
        <w:t xml:space="preserve">The Service Industries Journal, </w:t>
      </w:r>
      <w:r>
        <w:rPr>
          <w:b/>
          <w:sz w:val="24"/>
        </w:rPr>
        <w:t>39</w:t>
      </w:r>
      <w:r>
        <w:rPr>
          <w:sz w:val="24"/>
        </w:rPr>
        <w:t>(7-8): pp. 469-497.</w:t>
      </w:r>
    </w:p>
    <w:p w:rsidR="00AA3E5A" w:rsidRDefault="007F2D19">
      <w:pPr>
        <w:pStyle w:val="ListParagraph"/>
        <w:numPr>
          <w:ilvl w:val="0"/>
          <w:numId w:val="1"/>
        </w:numPr>
        <w:tabs>
          <w:tab w:val="left" w:pos="689"/>
        </w:tabs>
        <w:ind w:right="471"/>
        <w:jc w:val="both"/>
        <w:rPr>
          <w:sz w:val="24"/>
        </w:rPr>
      </w:pPr>
      <w:r>
        <w:rPr>
          <w:sz w:val="24"/>
        </w:rPr>
        <w:t xml:space="preserve">Hung, K. and J.F. Petrick (2011), </w:t>
      </w:r>
      <w:r>
        <w:rPr>
          <w:i/>
          <w:sz w:val="24"/>
        </w:rPr>
        <w:t xml:space="preserve">The role of self-and functional congruity in cruising intentions, </w:t>
      </w:r>
      <w:r>
        <w:rPr>
          <w:sz w:val="24"/>
        </w:rPr>
        <w:t xml:space="preserve">Journal of Travel Research, </w:t>
      </w:r>
      <w:r>
        <w:rPr>
          <w:b/>
          <w:sz w:val="24"/>
        </w:rPr>
        <w:t>50</w:t>
      </w:r>
      <w:r>
        <w:rPr>
          <w:sz w:val="24"/>
        </w:rPr>
        <w:t>(1): pp. 100-112.</w:t>
      </w:r>
    </w:p>
    <w:p w:rsidR="00AA3E5A" w:rsidRDefault="007F2D19">
      <w:pPr>
        <w:pStyle w:val="ListParagraph"/>
        <w:numPr>
          <w:ilvl w:val="0"/>
          <w:numId w:val="1"/>
        </w:numPr>
        <w:tabs>
          <w:tab w:val="left" w:pos="689"/>
        </w:tabs>
        <w:ind w:right="470"/>
        <w:jc w:val="both"/>
        <w:rPr>
          <w:sz w:val="24"/>
        </w:rPr>
      </w:pPr>
      <w:r>
        <w:rPr>
          <w:sz w:val="24"/>
        </w:rPr>
        <w:t xml:space="preserve">Hyun, S.S. and S.H. Park (2016), </w:t>
      </w:r>
      <w:r>
        <w:rPr>
          <w:i/>
          <w:sz w:val="24"/>
        </w:rPr>
        <w:t xml:space="preserve">The antecedents and consequences of travelers' need for uniqueness: An empirical study of restaurant experiences, </w:t>
      </w:r>
      <w:r>
        <w:rPr>
          <w:sz w:val="24"/>
        </w:rPr>
        <w:t xml:space="preserve">Asia Pacific Journal of Tourism Research, </w:t>
      </w:r>
      <w:r>
        <w:rPr>
          <w:b/>
          <w:sz w:val="24"/>
        </w:rPr>
        <w:t>21</w:t>
      </w:r>
      <w:r>
        <w:rPr>
          <w:sz w:val="24"/>
        </w:rPr>
        <w:t>(6): pp. 596-623.</w:t>
      </w:r>
    </w:p>
    <w:p w:rsidR="00AA3E5A" w:rsidRDefault="007F2D19">
      <w:pPr>
        <w:pStyle w:val="ListParagraph"/>
        <w:numPr>
          <w:ilvl w:val="0"/>
          <w:numId w:val="1"/>
        </w:numPr>
        <w:tabs>
          <w:tab w:val="left" w:pos="689"/>
        </w:tabs>
        <w:ind w:right="472"/>
        <w:jc w:val="both"/>
        <w:rPr>
          <w:sz w:val="24"/>
        </w:rPr>
      </w:pPr>
      <w:r>
        <w:rPr>
          <w:sz w:val="24"/>
        </w:rPr>
        <w:t xml:space="preserve">Ibrahim, B. and A. Aljarah (2018), </w:t>
      </w:r>
      <w:r>
        <w:rPr>
          <w:i/>
          <w:sz w:val="24"/>
        </w:rPr>
        <w:t xml:space="preserve">Dataset of relationships among social media marketing activities, brand loyalty, revisit intention. Evidence from the hospitality industry in Northern Cyprus, </w:t>
      </w:r>
      <w:r>
        <w:rPr>
          <w:sz w:val="24"/>
        </w:rPr>
        <w:t xml:space="preserve">Data in brief, </w:t>
      </w:r>
      <w:r>
        <w:rPr>
          <w:b/>
          <w:sz w:val="24"/>
        </w:rPr>
        <w:t>21</w:t>
      </w:r>
      <w:r>
        <w:rPr>
          <w:sz w:val="24"/>
        </w:rPr>
        <w:t>: pp. 1823-1828.</w:t>
      </w:r>
    </w:p>
    <w:p w:rsidR="00AA3E5A" w:rsidRDefault="007F2D19">
      <w:pPr>
        <w:pStyle w:val="ListParagraph"/>
        <w:numPr>
          <w:ilvl w:val="0"/>
          <w:numId w:val="1"/>
        </w:numPr>
        <w:tabs>
          <w:tab w:val="left" w:pos="689"/>
        </w:tabs>
        <w:spacing w:before="1"/>
        <w:ind w:right="469"/>
        <w:jc w:val="both"/>
        <w:rPr>
          <w:sz w:val="24"/>
        </w:rPr>
      </w:pPr>
      <w:r>
        <w:rPr>
          <w:sz w:val="24"/>
        </w:rPr>
        <w:t xml:space="preserve">Ibrahim, B., A. Aljarah, and D. Sawaftah (2021), </w:t>
      </w:r>
      <w:r>
        <w:rPr>
          <w:i/>
          <w:sz w:val="24"/>
        </w:rPr>
        <w:t xml:space="preserve">Linking social media marketing activities to revisit intention through brand trust and brand loyalty on the coffee shop facebook pages: Exploring sequential mediation mechanism, </w:t>
      </w:r>
      <w:r>
        <w:rPr>
          <w:sz w:val="24"/>
        </w:rPr>
        <w:t xml:space="preserve">Sustainability, </w:t>
      </w:r>
      <w:r>
        <w:rPr>
          <w:b/>
          <w:sz w:val="24"/>
        </w:rPr>
        <w:t>13</w:t>
      </w:r>
      <w:r>
        <w:rPr>
          <w:sz w:val="24"/>
        </w:rPr>
        <w:t>(4): pp. 2277.</w:t>
      </w:r>
    </w:p>
    <w:p w:rsidR="00AA3E5A" w:rsidRDefault="007F2D19">
      <w:pPr>
        <w:pStyle w:val="ListParagraph"/>
        <w:numPr>
          <w:ilvl w:val="0"/>
          <w:numId w:val="1"/>
        </w:numPr>
        <w:tabs>
          <w:tab w:val="left" w:pos="689"/>
        </w:tabs>
        <w:ind w:right="473"/>
        <w:jc w:val="both"/>
        <w:rPr>
          <w:sz w:val="24"/>
        </w:rPr>
      </w:pPr>
      <w:r>
        <w:rPr>
          <w:sz w:val="24"/>
        </w:rPr>
        <w:t xml:space="preserve">Ind, N., O. Iglesias, and M. Schultz (2013), </w:t>
      </w:r>
      <w:r>
        <w:rPr>
          <w:i/>
          <w:sz w:val="24"/>
        </w:rPr>
        <w:t xml:space="preserve">Building brands together: Emergence and outcomes of co-creation, </w:t>
      </w:r>
      <w:r>
        <w:rPr>
          <w:sz w:val="24"/>
        </w:rPr>
        <w:t xml:space="preserve">California Management Review, </w:t>
      </w:r>
      <w:r>
        <w:rPr>
          <w:b/>
          <w:sz w:val="24"/>
        </w:rPr>
        <w:t>55</w:t>
      </w:r>
      <w:r>
        <w:rPr>
          <w:sz w:val="24"/>
        </w:rPr>
        <w:t>(3): pp. 5-26.</w:t>
      </w:r>
    </w:p>
    <w:p w:rsidR="00AA3E5A" w:rsidRDefault="007F2D19">
      <w:pPr>
        <w:pStyle w:val="ListParagraph"/>
        <w:numPr>
          <w:ilvl w:val="0"/>
          <w:numId w:val="1"/>
        </w:numPr>
        <w:tabs>
          <w:tab w:val="left" w:pos="689"/>
        </w:tabs>
        <w:ind w:right="467"/>
        <w:jc w:val="both"/>
        <w:rPr>
          <w:sz w:val="24"/>
        </w:rPr>
      </w:pPr>
      <w:r>
        <w:rPr>
          <w:sz w:val="24"/>
        </w:rPr>
        <w:t xml:space="preserve">Islam, J.U., et al. (2019), </w:t>
      </w:r>
      <w:r>
        <w:rPr>
          <w:i/>
          <w:sz w:val="24"/>
        </w:rPr>
        <w:t xml:space="preserve">Customer engagement in the service context: An empirical investigation of the construct, its antecedents and consequences, </w:t>
      </w:r>
      <w:r>
        <w:rPr>
          <w:sz w:val="24"/>
        </w:rPr>
        <w:t xml:space="preserve">Journal of Retailing and Consumer Services, </w:t>
      </w:r>
      <w:r>
        <w:rPr>
          <w:b/>
          <w:sz w:val="24"/>
        </w:rPr>
        <w:t>50</w:t>
      </w:r>
      <w:r>
        <w:rPr>
          <w:sz w:val="24"/>
        </w:rPr>
        <w:t>: pp. 277-285.</w:t>
      </w:r>
    </w:p>
    <w:p w:rsidR="00AA3E5A" w:rsidRDefault="007F2D19">
      <w:pPr>
        <w:pStyle w:val="ListParagraph"/>
        <w:numPr>
          <w:ilvl w:val="0"/>
          <w:numId w:val="1"/>
        </w:numPr>
        <w:tabs>
          <w:tab w:val="left" w:pos="689"/>
        </w:tabs>
        <w:ind w:right="469"/>
        <w:jc w:val="both"/>
        <w:rPr>
          <w:sz w:val="24"/>
        </w:rPr>
      </w:pPr>
      <w:r>
        <w:rPr>
          <w:sz w:val="24"/>
        </w:rPr>
        <w:t xml:space="preserve">Islam, J.U. and Z. Rahman (2017), </w:t>
      </w:r>
      <w:r>
        <w:rPr>
          <w:i/>
          <w:sz w:val="24"/>
        </w:rPr>
        <w:t xml:space="preserve">The impact of online brand community characteristics on customer engagement: An application of Stimulus-Organism-Response paradigm, </w:t>
      </w:r>
      <w:r>
        <w:rPr>
          <w:sz w:val="24"/>
        </w:rPr>
        <w:t xml:space="preserve">Telematics and Informatics, </w:t>
      </w:r>
      <w:r>
        <w:rPr>
          <w:b/>
          <w:sz w:val="24"/>
        </w:rPr>
        <w:t>34</w:t>
      </w:r>
      <w:r>
        <w:rPr>
          <w:sz w:val="24"/>
        </w:rPr>
        <w:t>(4): pp. 96-109.</w:t>
      </w:r>
    </w:p>
    <w:p w:rsidR="00AA3E5A" w:rsidRDefault="007F2D19">
      <w:pPr>
        <w:pStyle w:val="ListParagraph"/>
        <w:numPr>
          <w:ilvl w:val="0"/>
          <w:numId w:val="1"/>
        </w:numPr>
        <w:tabs>
          <w:tab w:val="left" w:pos="689"/>
        </w:tabs>
        <w:ind w:right="470"/>
        <w:jc w:val="both"/>
        <w:rPr>
          <w:sz w:val="24"/>
        </w:rPr>
      </w:pPr>
      <w:r>
        <w:rPr>
          <w:sz w:val="24"/>
        </w:rPr>
        <w:t xml:space="preserve">Ismail, A.R. (2017), </w:t>
      </w:r>
      <w:r>
        <w:rPr>
          <w:i/>
          <w:sz w:val="24"/>
        </w:rPr>
        <w:t xml:space="preserve">The influence of perceived social media marketing activities on brand loyalty: The mediation effect of brand and value consciousness, </w:t>
      </w:r>
      <w:r>
        <w:rPr>
          <w:sz w:val="24"/>
        </w:rPr>
        <w:t>Asia pacific journal of marketing and logistics.</w:t>
      </w:r>
    </w:p>
    <w:p w:rsidR="00AA3E5A" w:rsidRDefault="007F2D19">
      <w:pPr>
        <w:pStyle w:val="ListParagraph"/>
        <w:numPr>
          <w:ilvl w:val="0"/>
          <w:numId w:val="1"/>
        </w:numPr>
        <w:tabs>
          <w:tab w:val="left" w:pos="689"/>
        </w:tabs>
        <w:ind w:right="471"/>
        <w:jc w:val="both"/>
        <w:rPr>
          <w:sz w:val="24"/>
        </w:rPr>
      </w:pPr>
      <w:r>
        <w:rPr>
          <w:sz w:val="24"/>
        </w:rPr>
        <w:t xml:space="preserve">Iwasaki, Y. and M.E. Havitz (1998), </w:t>
      </w:r>
      <w:r>
        <w:rPr>
          <w:i/>
          <w:sz w:val="24"/>
        </w:rPr>
        <w:t xml:space="preserve">A path analytic model of the relationships between involvement, psychological commitment, and loyalty, </w:t>
      </w:r>
      <w:r>
        <w:rPr>
          <w:sz w:val="24"/>
        </w:rPr>
        <w:t xml:space="preserve">Journal of leisure research, </w:t>
      </w:r>
      <w:r>
        <w:rPr>
          <w:b/>
          <w:sz w:val="24"/>
        </w:rPr>
        <w:t>30</w:t>
      </w:r>
      <w:r>
        <w:rPr>
          <w:sz w:val="24"/>
        </w:rPr>
        <w:t>(2): pp. 256-280.</w:t>
      </w:r>
    </w:p>
    <w:p w:rsidR="00AA3E5A" w:rsidRDefault="007F2D19">
      <w:pPr>
        <w:pStyle w:val="ListParagraph"/>
        <w:numPr>
          <w:ilvl w:val="0"/>
          <w:numId w:val="1"/>
        </w:numPr>
        <w:tabs>
          <w:tab w:val="left" w:pos="689"/>
        </w:tabs>
        <w:spacing w:before="1"/>
        <w:ind w:right="471"/>
        <w:jc w:val="both"/>
        <w:rPr>
          <w:sz w:val="24"/>
        </w:rPr>
      </w:pPr>
      <w:r>
        <w:rPr>
          <w:sz w:val="24"/>
        </w:rPr>
        <w:t xml:space="preserve">Jaakkola, E. and M. Alexander (2014), </w:t>
      </w:r>
      <w:r>
        <w:rPr>
          <w:i/>
          <w:sz w:val="24"/>
        </w:rPr>
        <w:t xml:space="preserve">The role of customer engagement behavior in value co-creation: A service system perspective, </w:t>
      </w:r>
      <w:r>
        <w:rPr>
          <w:sz w:val="24"/>
        </w:rPr>
        <w:t xml:space="preserve">Journal of service research, </w:t>
      </w:r>
      <w:r>
        <w:rPr>
          <w:b/>
          <w:sz w:val="24"/>
        </w:rPr>
        <w:t>17</w:t>
      </w:r>
      <w:r>
        <w:rPr>
          <w:sz w:val="24"/>
        </w:rPr>
        <w:t>(3): pp. 247-261.</w:t>
      </w:r>
    </w:p>
    <w:p w:rsidR="00AA3E5A" w:rsidRDefault="007F2D19">
      <w:pPr>
        <w:pStyle w:val="ListParagraph"/>
        <w:numPr>
          <w:ilvl w:val="0"/>
          <w:numId w:val="1"/>
        </w:numPr>
        <w:tabs>
          <w:tab w:val="left" w:pos="689"/>
        </w:tabs>
        <w:ind w:right="469"/>
        <w:jc w:val="both"/>
        <w:rPr>
          <w:sz w:val="24"/>
        </w:rPr>
      </w:pPr>
      <w:r>
        <w:rPr>
          <w:sz w:val="24"/>
        </w:rPr>
        <w:t xml:space="preserve">Jaakkola, E., J. Conduit, and J. Fehrer (2018), </w:t>
      </w:r>
      <w:r>
        <w:rPr>
          <w:i/>
          <w:sz w:val="24"/>
        </w:rPr>
        <w:t xml:space="preserve">Tracking the evolution of engagement research: illustration of midrange theory in the service dominant paradigm, </w:t>
      </w:r>
      <w:r>
        <w:rPr>
          <w:sz w:val="24"/>
        </w:rPr>
        <w:t>The SAGE handbook of service-dominant logic: pp. 580-598.</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71"/>
        <w:jc w:val="both"/>
        <w:rPr>
          <w:sz w:val="24"/>
        </w:rPr>
      </w:pPr>
      <w:r>
        <w:rPr>
          <w:sz w:val="24"/>
        </w:rPr>
        <w:lastRenderedPageBreak/>
        <w:t xml:space="preserve">Jacoby, J. and R.W. Chestnut (1978), </w:t>
      </w:r>
      <w:r>
        <w:rPr>
          <w:i/>
          <w:sz w:val="24"/>
        </w:rPr>
        <w:t>Brand loyalty: Measurement and management</w:t>
      </w:r>
      <w:r>
        <w:rPr>
          <w:sz w:val="24"/>
        </w:rPr>
        <w:t>. John Wiley &amp; Sons Incorporated.</w:t>
      </w:r>
    </w:p>
    <w:p w:rsidR="00AA3E5A" w:rsidRDefault="007F2D19">
      <w:pPr>
        <w:pStyle w:val="ListParagraph"/>
        <w:numPr>
          <w:ilvl w:val="0"/>
          <w:numId w:val="1"/>
        </w:numPr>
        <w:tabs>
          <w:tab w:val="left" w:pos="689"/>
        </w:tabs>
        <w:ind w:right="474"/>
        <w:jc w:val="both"/>
        <w:rPr>
          <w:sz w:val="24"/>
        </w:rPr>
      </w:pPr>
      <w:r>
        <w:rPr>
          <w:sz w:val="24"/>
        </w:rPr>
        <w:t xml:space="preserve">Jamaludin, N., et al. (2016), </w:t>
      </w:r>
      <w:r>
        <w:rPr>
          <w:i/>
          <w:sz w:val="24"/>
        </w:rPr>
        <w:t xml:space="preserve">The influence of perceived discrimination, orientation to mainstream culture and life satisfaction on destination loyalty intentions: the case of international students, </w:t>
      </w:r>
      <w:r>
        <w:rPr>
          <w:sz w:val="24"/>
        </w:rPr>
        <w:t xml:space="preserve">Current Issues in Tourism, </w:t>
      </w:r>
      <w:r>
        <w:rPr>
          <w:b/>
          <w:sz w:val="24"/>
        </w:rPr>
        <w:t>21</w:t>
      </w:r>
      <w:r>
        <w:rPr>
          <w:sz w:val="24"/>
        </w:rPr>
        <w:t>(8): pp. 934-949.</w:t>
      </w:r>
    </w:p>
    <w:p w:rsidR="00AA3E5A" w:rsidRDefault="007F2D19">
      <w:pPr>
        <w:pStyle w:val="ListParagraph"/>
        <w:numPr>
          <w:ilvl w:val="0"/>
          <w:numId w:val="1"/>
        </w:numPr>
        <w:tabs>
          <w:tab w:val="left" w:pos="689"/>
        </w:tabs>
        <w:ind w:right="468"/>
        <w:jc w:val="both"/>
        <w:rPr>
          <w:sz w:val="24"/>
        </w:rPr>
      </w:pPr>
      <w:r>
        <w:rPr>
          <w:sz w:val="24"/>
        </w:rPr>
        <w:t xml:space="preserve">Japutra, A. (2020), </w:t>
      </w:r>
      <w:r>
        <w:rPr>
          <w:i/>
          <w:sz w:val="24"/>
        </w:rPr>
        <w:t xml:space="preserve">Building enduring culture involvement, destination identification and destination loyalty through need fulfilment, </w:t>
      </w:r>
      <w:r>
        <w:rPr>
          <w:sz w:val="24"/>
        </w:rPr>
        <w:t xml:space="preserve">Tourism Recreation Research, </w:t>
      </w:r>
      <w:r>
        <w:rPr>
          <w:b/>
          <w:sz w:val="24"/>
        </w:rPr>
        <w:t>47</w:t>
      </w:r>
      <w:r>
        <w:rPr>
          <w:sz w:val="24"/>
        </w:rPr>
        <w:t>(2): pp. 177- 189.</w:t>
      </w:r>
    </w:p>
    <w:p w:rsidR="00AA3E5A" w:rsidRDefault="007F2D19">
      <w:pPr>
        <w:pStyle w:val="ListParagraph"/>
        <w:numPr>
          <w:ilvl w:val="0"/>
          <w:numId w:val="1"/>
        </w:numPr>
        <w:tabs>
          <w:tab w:val="left" w:pos="689"/>
        </w:tabs>
        <w:ind w:right="471"/>
        <w:jc w:val="both"/>
        <w:rPr>
          <w:sz w:val="24"/>
        </w:rPr>
      </w:pPr>
      <w:r>
        <w:rPr>
          <w:sz w:val="24"/>
        </w:rPr>
        <w:t xml:space="preserve">Johnson, A.-G. and B. Neuhofer (2017), </w:t>
      </w:r>
      <w:r>
        <w:rPr>
          <w:i/>
          <w:sz w:val="24"/>
        </w:rPr>
        <w:t xml:space="preserve">Airbnb–an exploration of value co-creation experiences in Jamaica, </w:t>
      </w:r>
      <w:r>
        <w:rPr>
          <w:sz w:val="24"/>
        </w:rPr>
        <w:t xml:space="preserve">International Journal of Contemporary Hospitality Management, </w:t>
      </w:r>
      <w:r>
        <w:rPr>
          <w:b/>
          <w:sz w:val="24"/>
        </w:rPr>
        <w:t>29</w:t>
      </w:r>
      <w:r>
        <w:rPr>
          <w:sz w:val="24"/>
        </w:rPr>
        <w:t>(9): pp. 2361-2376.</w:t>
      </w:r>
    </w:p>
    <w:p w:rsidR="00AA3E5A" w:rsidRDefault="007F2D19">
      <w:pPr>
        <w:pStyle w:val="ListParagraph"/>
        <w:numPr>
          <w:ilvl w:val="0"/>
          <w:numId w:val="1"/>
        </w:numPr>
        <w:tabs>
          <w:tab w:val="left" w:pos="689"/>
        </w:tabs>
        <w:jc w:val="both"/>
        <w:rPr>
          <w:i/>
          <w:sz w:val="24"/>
        </w:rPr>
      </w:pPr>
      <w:r>
        <w:rPr>
          <w:sz w:val="24"/>
        </w:rPr>
        <w:t xml:space="preserve">Johnson, M.D., A. Herrmann, and F. Huber (2006), </w:t>
      </w:r>
      <w:r>
        <w:rPr>
          <w:i/>
          <w:sz w:val="24"/>
        </w:rPr>
        <w:t>The evolution of loyalty intentions,</w:t>
      </w:r>
    </w:p>
    <w:p w:rsidR="00AA3E5A" w:rsidRDefault="007F2D19">
      <w:pPr>
        <w:ind w:left="688"/>
        <w:jc w:val="both"/>
        <w:rPr>
          <w:sz w:val="24"/>
        </w:rPr>
      </w:pPr>
      <w:r>
        <w:rPr>
          <w:sz w:val="24"/>
        </w:rPr>
        <w:t xml:space="preserve">Journal of marketing, </w:t>
      </w:r>
      <w:r>
        <w:rPr>
          <w:b/>
          <w:sz w:val="24"/>
        </w:rPr>
        <w:t>70</w:t>
      </w:r>
      <w:r>
        <w:rPr>
          <w:sz w:val="24"/>
        </w:rPr>
        <w:t>(2): pp. 122-132.</w:t>
      </w:r>
    </w:p>
    <w:p w:rsidR="00AA3E5A" w:rsidRDefault="007F2D19">
      <w:pPr>
        <w:pStyle w:val="ListParagraph"/>
        <w:numPr>
          <w:ilvl w:val="0"/>
          <w:numId w:val="1"/>
        </w:numPr>
        <w:tabs>
          <w:tab w:val="left" w:pos="689"/>
        </w:tabs>
        <w:spacing w:before="1"/>
        <w:ind w:right="472"/>
        <w:jc w:val="both"/>
        <w:rPr>
          <w:sz w:val="24"/>
        </w:rPr>
      </w:pPr>
      <w:r>
        <w:rPr>
          <w:sz w:val="24"/>
        </w:rPr>
        <w:t xml:space="preserve">Jones, M.A., D.L. Mothersbaugh, and S.E. Beatty (2002), </w:t>
      </w:r>
      <w:r>
        <w:rPr>
          <w:i/>
          <w:sz w:val="24"/>
        </w:rPr>
        <w:t xml:space="preserve">Why customers stay: measuring the underlying dimensions of services switching costs and managing their differential strategic outcomes, </w:t>
      </w:r>
      <w:r>
        <w:rPr>
          <w:sz w:val="24"/>
        </w:rPr>
        <w:t xml:space="preserve">Journal of business research, </w:t>
      </w:r>
      <w:r>
        <w:rPr>
          <w:b/>
          <w:sz w:val="24"/>
        </w:rPr>
        <w:t>55</w:t>
      </w:r>
      <w:r>
        <w:rPr>
          <w:sz w:val="24"/>
        </w:rPr>
        <w:t>(6): pp. 441-450.</w:t>
      </w:r>
    </w:p>
    <w:p w:rsidR="00AA3E5A" w:rsidRDefault="007F2D19">
      <w:pPr>
        <w:pStyle w:val="ListParagraph"/>
        <w:numPr>
          <w:ilvl w:val="0"/>
          <w:numId w:val="1"/>
        </w:numPr>
        <w:tabs>
          <w:tab w:val="left" w:pos="689"/>
        </w:tabs>
        <w:ind w:right="469"/>
        <w:jc w:val="both"/>
        <w:rPr>
          <w:sz w:val="24"/>
        </w:rPr>
      </w:pPr>
      <w:r>
        <w:rPr>
          <w:sz w:val="24"/>
        </w:rPr>
        <w:t xml:space="preserve">Joo, D., et al. (2020), </w:t>
      </w:r>
      <w:r>
        <w:rPr>
          <w:i/>
          <w:sz w:val="24"/>
        </w:rPr>
        <w:t xml:space="preserve">Destination loyalty as explained through self-congruity, emotional solidarity, and travel satisfaction, </w:t>
      </w:r>
      <w:r>
        <w:rPr>
          <w:sz w:val="24"/>
        </w:rPr>
        <w:t xml:space="preserve">Journal of Hospitality and Tourism Management, </w:t>
      </w:r>
      <w:r>
        <w:rPr>
          <w:b/>
          <w:sz w:val="24"/>
        </w:rPr>
        <w:t>45</w:t>
      </w:r>
      <w:r>
        <w:rPr>
          <w:sz w:val="24"/>
        </w:rPr>
        <w:t>: pp. 338-347.</w:t>
      </w:r>
    </w:p>
    <w:p w:rsidR="00AA3E5A" w:rsidRDefault="007F2D19">
      <w:pPr>
        <w:pStyle w:val="ListParagraph"/>
        <w:numPr>
          <w:ilvl w:val="0"/>
          <w:numId w:val="1"/>
        </w:numPr>
        <w:tabs>
          <w:tab w:val="left" w:pos="689"/>
        </w:tabs>
        <w:ind w:right="475"/>
        <w:jc w:val="both"/>
        <w:rPr>
          <w:sz w:val="24"/>
        </w:rPr>
      </w:pPr>
      <w:r>
        <w:rPr>
          <w:sz w:val="24"/>
        </w:rPr>
        <w:t xml:space="preserve">Junaid, M., et al. (2019), </w:t>
      </w:r>
      <w:r>
        <w:rPr>
          <w:i/>
          <w:sz w:val="24"/>
        </w:rPr>
        <w:t xml:space="preserve">Brand love: the emotional bridge between experience and engagement, generation-M perspective, </w:t>
      </w:r>
      <w:r>
        <w:rPr>
          <w:sz w:val="24"/>
        </w:rPr>
        <w:t>Journal of Product &amp; Brand Management.</w:t>
      </w:r>
    </w:p>
    <w:p w:rsidR="00AA3E5A" w:rsidRDefault="007F2D19">
      <w:pPr>
        <w:pStyle w:val="ListParagraph"/>
        <w:numPr>
          <w:ilvl w:val="0"/>
          <w:numId w:val="1"/>
        </w:numPr>
        <w:tabs>
          <w:tab w:val="left" w:pos="689"/>
        </w:tabs>
        <w:ind w:right="468"/>
        <w:jc w:val="both"/>
        <w:rPr>
          <w:sz w:val="24"/>
        </w:rPr>
      </w:pPr>
      <w:r>
        <w:rPr>
          <w:sz w:val="24"/>
        </w:rPr>
        <w:t xml:space="preserve">Kaihatu, T.S., et al. (2021), </w:t>
      </w:r>
      <w:r>
        <w:rPr>
          <w:i/>
          <w:sz w:val="24"/>
        </w:rPr>
        <w:t xml:space="preserve">Millennials’ predisposition toward ecotourism: the influence of universalism value, horizontal collectivism and user generated content, </w:t>
      </w:r>
      <w:r>
        <w:rPr>
          <w:sz w:val="24"/>
        </w:rPr>
        <w:t xml:space="preserve">Journal of Ecotourism, </w:t>
      </w:r>
      <w:r>
        <w:rPr>
          <w:b/>
          <w:sz w:val="24"/>
        </w:rPr>
        <w:t>20</w:t>
      </w:r>
      <w:r>
        <w:rPr>
          <w:sz w:val="24"/>
        </w:rPr>
        <w:t>(2): pp. 145-164.</w:t>
      </w:r>
    </w:p>
    <w:p w:rsidR="00AA3E5A" w:rsidRDefault="007F2D19">
      <w:pPr>
        <w:pStyle w:val="ListParagraph"/>
        <w:numPr>
          <w:ilvl w:val="0"/>
          <w:numId w:val="1"/>
        </w:numPr>
        <w:tabs>
          <w:tab w:val="left" w:pos="689"/>
        </w:tabs>
        <w:ind w:right="469"/>
        <w:jc w:val="both"/>
        <w:rPr>
          <w:sz w:val="24"/>
        </w:rPr>
      </w:pPr>
      <w:r>
        <w:rPr>
          <w:sz w:val="24"/>
        </w:rPr>
        <w:t xml:space="preserve">Kandampully, J. and D. Suhartanto (2000), </w:t>
      </w:r>
      <w:r>
        <w:rPr>
          <w:i/>
          <w:sz w:val="24"/>
        </w:rPr>
        <w:t xml:space="preserve">Customer loyalty in the hotel industry: the role of customer satisfaction and image, </w:t>
      </w:r>
      <w:r>
        <w:rPr>
          <w:sz w:val="24"/>
        </w:rPr>
        <w:t>International journal of contemporary hospitality management.</w:t>
      </w:r>
    </w:p>
    <w:p w:rsidR="00AA3E5A" w:rsidRDefault="007F2D19">
      <w:pPr>
        <w:pStyle w:val="ListParagraph"/>
        <w:numPr>
          <w:ilvl w:val="0"/>
          <w:numId w:val="1"/>
        </w:numPr>
        <w:tabs>
          <w:tab w:val="left" w:pos="689"/>
        </w:tabs>
        <w:spacing w:before="1"/>
        <w:ind w:right="472"/>
        <w:jc w:val="both"/>
        <w:rPr>
          <w:sz w:val="24"/>
        </w:rPr>
      </w:pPr>
      <w:r>
        <w:rPr>
          <w:sz w:val="24"/>
        </w:rPr>
        <w:t xml:space="preserve">Kaplan, A.M. and M. Haenlein (2010), </w:t>
      </w:r>
      <w:r>
        <w:rPr>
          <w:i/>
          <w:sz w:val="24"/>
        </w:rPr>
        <w:t xml:space="preserve">Users of the world, unite! The challenges and opportunities of Social Media, </w:t>
      </w:r>
      <w:r>
        <w:rPr>
          <w:sz w:val="24"/>
        </w:rPr>
        <w:t xml:space="preserve">Business horizons, </w:t>
      </w:r>
      <w:r>
        <w:rPr>
          <w:b/>
          <w:sz w:val="24"/>
        </w:rPr>
        <w:t>53</w:t>
      </w:r>
      <w:r>
        <w:rPr>
          <w:sz w:val="24"/>
        </w:rPr>
        <w:t>(1): pp. 59-68.</w:t>
      </w:r>
    </w:p>
    <w:p w:rsidR="00AA3E5A" w:rsidRDefault="007F2D19">
      <w:pPr>
        <w:pStyle w:val="ListParagraph"/>
        <w:numPr>
          <w:ilvl w:val="0"/>
          <w:numId w:val="1"/>
        </w:numPr>
        <w:tabs>
          <w:tab w:val="left" w:pos="689"/>
        </w:tabs>
        <w:ind w:right="475"/>
        <w:jc w:val="both"/>
        <w:rPr>
          <w:sz w:val="24"/>
        </w:rPr>
      </w:pPr>
      <w:r>
        <w:rPr>
          <w:sz w:val="24"/>
        </w:rPr>
        <w:t xml:space="preserve">Keaveney, S.M. (1995), </w:t>
      </w:r>
      <w:r>
        <w:rPr>
          <w:i/>
          <w:sz w:val="24"/>
        </w:rPr>
        <w:t xml:space="preserve">Customer switching behavior in service industries: An exploratory study, </w:t>
      </w:r>
      <w:r>
        <w:rPr>
          <w:sz w:val="24"/>
        </w:rPr>
        <w:t xml:space="preserve">Journal of marketing, </w:t>
      </w:r>
      <w:r>
        <w:rPr>
          <w:b/>
          <w:sz w:val="24"/>
        </w:rPr>
        <w:t>59</w:t>
      </w:r>
      <w:r>
        <w:rPr>
          <w:sz w:val="24"/>
        </w:rPr>
        <w:t>(2): pp. 71-82.</w:t>
      </w:r>
    </w:p>
    <w:p w:rsidR="00AA3E5A" w:rsidRDefault="007F2D19">
      <w:pPr>
        <w:pStyle w:val="ListParagraph"/>
        <w:numPr>
          <w:ilvl w:val="0"/>
          <w:numId w:val="1"/>
        </w:numPr>
        <w:tabs>
          <w:tab w:val="left" w:pos="689"/>
        </w:tabs>
        <w:ind w:right="471"/>
        <w:jc w:val="both"/>
        <w:rPr>
          <w:sz w:val="24"/>
        </w:rPr>
      </w:pPr>
      <w:r>
        <w:rPr>
          <w:sz w:val="24"/>
        </w:rPr>
        <w:t xml:space="preserve">Khadim, R.A., et al. (2018), </w:t>
      </w:r>
      <w:r>
        <w:rPr>
          <w:i/>
          <w:sz w:val="24"/>
        </w:rPr>
        <w:t xml:space="preserve">Revisiting antecedents of brand loyalty: Impact of perceived social media communication with brand trust and brand equity as mediators, </w:t>
      </w:r>
      <w:r>
        <w:rPr>
          <w:sz w:val="24"/>
        </w:rPr>
        <w:t xml:space="preserve">Academy of Strategic Management Journal, </w:t>
      </w:r>
      <w:r>
        <w:rPr>
          <w:b/>
          <w:sz w:val="24"/>
        </w:rPr>
        <w:t>17</w:t>
      </w:r>
      <w:r>
        <w:rPr>
          <w:sz w:val="24"/>
        </w:rPr>
        <w:t>(1): pp. 1-13.</w:t>
      </w:r>
    </w:p>
    <w:p w:rsidR="00AA3E5A" w:rsidRDefault="007F2D19">
      <w:pPr>
        <w:pStyle w:val="ListParagraph"/>
        <w:numPr>
          <w:ilvl w:val="0"/>
          <w:numId w:val="1"/>
        </w:numPr>
        <w:tabs>
          <w:tab w:val="left" w:pos="689"/>
        </w:tabs>
        <w:ind w:right="474"/>
        <w:jc w:val="both"/>
        <w:rPr>
          <w:sz w:val="24"/>
        </w:rPr>
      </w:pPr>
      <w:r>
        <w:rPr>
          <w:sz w:val="24"/>
        </w:rPr>
        <w:t xml:space="preserve">Khan, I. (2022), </w:t>
      </w:r>
      <w:r>
        <w:rPr>
          <w:i/>
          <w:sz w:val="24"/>
        </w:rPr>
        <w:t xml:space="preserve">Do brands’ social media marketing activities matter? A moderation analysis, </w:t>
      </w:r>
      <w:r>
        <w:rPr>
          <w:sz w:val="24"/>
        </w:rPr>
        <w:t xml:space="preserve">Journal of Retailing and Consumer Services, </w:t>
      </w:r>
      <w:r>
        <w:rPr>
          <w:b/>
          <w:sz w:val="24"/>
        </w:rPr>
        <w:t>64</w:t>
      </w:r>
      <w:r>
        <w:rPr>
          <w:sz w:val="24"/>
        </w:rPr>
        <w:t>: pp. 102794.</w:t>
      </w:r>
    </w:p>
    <w:p w:rsidR="00AA3E5A" w:rsidRDefault="007F2D19">
      <w:pPr>
        <w:pStyle w:val="ListParagraph"/>
        <w:numPr>
          <w:ilvl w:val="0"/>
          <w:numId w:val="1"/>
        </w:numPr>
        <w:tabs>
          <w:tab w:val="left" w:pos="689"/>
        </w:tabs>
        <w:ind w:right="468"/>
        <w:jc w:val="both"/>
        <w:rPr>
          <w:sz w:val="24"/>
        </w:rPr>
      </w:pPr>
      <w:r>
        <w:rPr>
          <w:sz w:val="24"/>
        </w:rPr>
        <w:t xml:space="preserve">Khan, I., et al. (2020), </w:t>
      </w:r>
      <w:r>
        <w:rPr>
          <w:i/>
          <w:sz w:val="24"/>
        </w:rPr>
        <w:t xml:space="preserve">Brand engagement and experience in online services, </w:t>
      </w:r>
      <w:r>
        <w:rPr>
          <w:sz w:val="24"/>
        </w:rPr>
        <w:t>Journal of Services Marketing.</w:t>
      </w:r>
    </w:p>
    <w:p w:rsidR="00AA3E5A" w:rsidRDefault="007F2D19">
      <w:pPr>
        <w:pStyle w:val="ListParagraph"/>
        <w:numPr>
          <w:ilvl w:val="0"/>
          <w:numId w:val="1"/>
        </w:numPr>
        <w:tabs>
          <w:tab w:val="left" w:pos="689"/>
        </w:tabs>
        <w:ind w:right="472"/>
        <w:jc w:val="both"/>
        <w:rPr>
          <w:sz w:val="24"/>
        </w:rPr>
      </w:pPr>
      <w:r>
        <w:rPr>
          <w:sz w:val="24"/>
        </w:rPr>
        <w:t xml:space="preserve">Kim, A.J. and E. Ko (2010), </w:t>
      </w:r>
      <w:r>
        <w:rPr>
          <w:i/>
          <w:sz w:val="24"/>
        </w:rPr>
        <w:t xml:space="preserve">Impacts of luxury fashion brand’s social media marketing on customer relationship and purchase intention, </w:t>
      </w:r>
      <w:r>
        <w:rPr>
          <w:sz w:val="24"/>
        </w:rPr>
        <w:t xml:space="preserve">Journal of Global fashion marketing, </w:t>
      </w:r>
      <w:r>
        <w:rPr>
          <w:b/>
          <w:sz w:val="24"/>
        </w:rPr>
        <w:t>1</w:t>
      </w:r>
      <w:r>
        <w:rPr>
          <w:sz w:val="24"/>
        </w:rPr>
        <w:t>(3): pp. 164-171.</w:t>
      </w:r>
    </w:p>
    <w:p w:rsidR="00AA3E5A" w:rsidRDefault="007F2D19">
      <w:pPr>
        <w:pStyle w:val="ListParagraph"/>
        <w:numPr>
          <w:ilvl w:val="0"/>
          <w:numId w:val="1"/>
        </w:numPr>
        <w:tabs>
          <w:tab w:val="left" w:pos="689"/>
        </w:tabs>
        <w:ind w:right="471"/>
        <w:jc w:val="both"/>
        <w:rPr>
          <w:sz w:val="24"/>
        </w:rPr>
      </w:pPr>
      <w:r>
        <w:rPr>
          <w:sz w:val="24"/>
        </w:rPr>
        <w:t xml:space="preserve">Kim, A.J. and E. Ko (2012), </w:t>
      </w:r>
      <w:r>
        <w:rPr>
          <w:i/>
          <w:sz w:val="24"/>
        </w:rPr>
        <w:t xml:space="preserve">Do social media marketing activities enhance customer equity? An empirical study of luxury fashion brand, </w:t>
      </w:r>
      <w:r>
        <w:rPr>
          <w:sz w:val="24"/>
        </w:rPr>
        <w:t xml:space="preserve">Journal of Business research, </w:t>
      </w:r>
      <w:r>
        <w:rPr>
          <w:b/>
          <w:sz w:val="24"/>
        </w:rPr>
        <w:t>65</w:t>
      </w:r>
      <w:r>
        <w:rPr>
          <w:sz w:val="24"/>
        </w:rPr>
        <w:t>(10): pp. 1480-1486.</w:t>
      </w:r>
    </w:p>
    <w:p w:rsidR="00AA3E5A" w:rsidRDefault="007F2D19">
      <w:pPr>
        <w:pStyle w:val="ListParagraph"/>
        <w:numPr>
          <w:ilvl w:val="0"/>
          <w:numId w:val="1"/>
        </w:numPr>
        <w:tabs>
          <w:tab w:val="left" w:pos="689"/>
        </w:tabs>
        <w:spacing w:before="1"/>
        <w:ind w:right="473"/>
        <w:jc w:val="both"/>
        <w:rPr>
          <w:sz w:val="24"/>
        </w:rPr>
      </w:pPr>
      <w:r>
        <w:rPr>
          <w:sz w:val="24"/>
        </w:rPr>
        <w:t xml:space="preserve">Kim, J.-H. (2018), </w:t>
      </w:r>
      <w:r>
        <w:rPr>
          <w:i/>
          <w:sz w:val="24"/>
        </w:rPr>
        <w:t xml:space="preserve">The impact of memorable tourism experiences on loyalty behaviors: The mediating effects of destination image and satisfaction, </w:t>
      </w:r>
      <w:r>
        <w:rPr>
          <w:sz w:val="24"/>
        </w:rPr>
        <w:t xml:space="preserve">Journal of Travel Research, </w:t>
      </w:r>
      <w:r>
        <w:rPr>
          <w:b/>
          <w:sz w:val="24"/>
        </w:rPr>
        <w:t>57</w:t>
      </w:r>
      <w:r>
        <w:rPr>
          <w:sz w:val="24"/>
        </w:rPr>
        <w:t>(7): pp. 856-870.</w:t>
      </w:r>
    </w:p>
    <w:p w:rsidR="00AA3E5A" w:rsidRDefault="007F2D19">
      <w:pPr>
        <w:pStyle w:val="ListParagraph"/>
        <w:numPr>
          <w:ilvl w:val="0"/>
          <w:numId w:val="1"/>
        </w:numPr>
        <w:tabs>
          <w:tab w:val="left" w:pos="689"/>
        </w:tabs>
        <w:jc w:val="both"/>
        <w:rPr>
          <w:sz w:val="24"/>
        </w:rPr>
      </w:pPr>
      <w:r>
        <w:rPr>
          <w:sz w:val="24"/>
        </w:rPr>
        <w:t xml:space="preserve">Kotler, P. (2007), </w:t>
      </w:r>
      <w:r>
        <w:rPr>
          <w:i/>
          <w:sz w:val="24"/>
        </w:rPr>
        <w:t>Marketing Management</w:t>
      </w:r>
      <w:r>
        <w:rPr>
          <w:sz w:val="24"/>
        </w:rPr>
        <w:t>. Pearson.</w:t>
      </w:r>
    </w:p>
    <w:p w:rsidR="00AA3E5A" w:rsidRDefault="007F2D19">
      <w:pPr>
        <w:pStyle w:val="ListParagraph"/>
        <w:numPr>
          <w:ilvl w:val="0"/>
          <w:numId w:val="1"/>
        </w:numPr>
        <w:tabs>
          <w:tab w:val="left" w:pos="689"/>
        </w:tabs>
        <w:ind w:right="471"/>
        <w:jc w:val="both"/>
        <w:rPr>
          <w:sz w:val="24"/>
        </w:rPr>
      </w:pPr>
      <w:r>
        <w:rPr>
          <w:sz w:val="24"/>
        </w:rPr>
        <w:t xml:space="preserve">Kotler, P. and K.L. Keller (2012), </w:t>
      </w:r>
      <w:r>
        <w:rPr>
          <w:i/>
          <w:sz w:val="24"/>
        </w:rPr>
        <w:t>Marketing Management</w:t>
      </w:r>
      <w:r>
        <w:rPr>
          <w:sz w:val="24"/>
        </w:rPr>
        <w:t>. USA: Prentice-Hall: New Jersey.</w:t>
      </w:r>
    </w:p>
    <w:p w:rsidR="00AA3E5A" w:rsidRDefault="007F2D19">
      <w:pPr>
        <w:pStyle w:val="ListParagraph"/>
        <w:numPr>
          <w:ilvl w:val="0"/>
          <w:numId w:val="1"/>
        </w:numPr>
        <w:tabs>
          <w:tab w:val="left" w:pos="689"/>
        </w:tabs>
        <w:ind w:right="466"/>
        <w:jc w:val="both"/>
        <w:rPr>
          <w:sz w:val="24"/>
        </w:rPr>
      </w:pPr>
      <w:r>
        <w:rPr>
          <w:sz w:val="24"/>
        </w:rPr>
        <w:t xml:space="preserve">Kotler, P. and K.L. Keller (2013), </w:t>
      </w:r>
      <w:r>
        <w:rPr>
          <w:i/>
          <w:sz w:val="24"/>
        </w:rPr>
        <w:t xml:space="preserve">Marketing Management Horizon edition, </w:t>
      </w:r>
      <w:r>
        <w:rPr>
          <w:sz w:val="24"/>
        </w:rPr>
        <w:t>Englan: Pearson Education.</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71"/>
        <w:jc w:val="both"/>
        <w:rPr>
          <w:sz w:val="24"/>
        </w:rPr>
      </w:pPr>
      <w:r>
        <w:rPr>
          <w:sz w:val="24"/>
        </w:rPr>
        <w:lastRenderedPageBreak/>
        <w:t xml:space="preserve">Kozak, M. (2001), </w:t>
      </w:r>
      <w:r>
        <w:rPr>
          <w:i/>
          <w:sz w:val="24"/>
        </w:rPr>
        <w:t xml:space="preserve">Comparative assessment of tourist satisfaction with destinations across two nationalities, </w:t>
      </w:r>
      <w:r>
        <w:rPr>
          <w:sz w:val="24"/>
        </w:rPr>
        <w:t xml:space="preserve">Tourism management, </w:t>
      </w:r>
      <w:r>
        <w:rPr>
          <w:b/>
          <w:sz w:val="24"/>
        </w:rPr>
        <w:t>22</w:t>
      </w:r>
      <w:r>
        <w:rPr>
          <w:sz w:val="24"/>
        </w:rPr>
        <w:t>(4): pp. 391-401.</w:t>
      </w:r>
    </w:p>
    <w:p w:rsidR="00AA3E5A" w:rsidRDefault="007F2D19">
      <w:pPr>
        <w:pStyle w:val="ListParagraph"/>
        <w:numPr>
          <w:ilvl w:val="0"/>
          <w:numId w:val="1"/>
        </w:numPr>
        <w:tabs>
          <w:tab w:val="left" w:pos="689"/>
        </w:tabs>
        <w:ind w:right="468"/>
        <w:jc w:val="both"/>
        <w:rPr>
          <w:sz w:val="24"/>
        </w:rPr>
      </w:pPr>
      <w:r>
        <w:rPr>
          <w:sz w:val="24"/>
        </w:rPr>
        <w:t xml:space="preserve">Kozak, M., T.-C. Huan, and J. Beaman (2002), </w:t>
      </w:r>
      <w:r>
        <w:rPr>
          <w:i/>
          <w:sz w:val="24"/>
        </w:rPr>
        <w:t xml:space="preserve">A systematic approach to non-repeat and repeat travel: with measurement and destination loyalty concept implications, </w:t>
      </w:r>
      <w:r>
        <w:rPr>
          <w:sz w:val="24"/>
        </w:rPr>
        <w:t xml:space="preserve">Journal of Travel &amp; Tourism Marketing, </w:t>
      </w:r>
      <w:r>
        <w:rPr>
          <w:b/>
          <w:sz w:val="24"/>
        </w:rPr>
        <w:t>12</w:t>
      </w:r>
      <w:r>
        <w:rPr>
          <w:sz w:val="24"/>
        </w:rPr>
        <w:t>(4): pp. 19-38.</w:t>
      </w:r>
    </w:p>
    <w:p w:rsidR="00AA3E5A" w:rsidRDefault="007F2D19">
      <w:pPr>
        <w:pStyle w:val="ListParagraph"/>
        <w:numPr>
          <w:ilvl w:val="0"/>
          <w:numId w:val="1"/>
        </w:numPr>
        <w:tabs>
          <w:tab w:val="left" w:pos="689"/>
        </w:tabs>
        <w:ind w:right="470"/>
        <w:jc w:val="both"/>
        <w:rPr>
          <w:sz w:val="24"/>
        </w:rPr>
      </w:pPr>
      <w:r>
        <w:rPr>
          <w:sz w:val="24"/>
        </w:rPr>
        <w:t xml:space="preserve">Krishna, A. and N. Schwarz (2014), </w:t>
      </w:r>
      <w:r>
        <w:rPr>
          <w:i/>
          <w:sz w:val="24"/>
        </w:rPr>
        <w:t xml:space="preserve">Sensory marketing, embodiment, and grounded cognition: A review and introduction, </w:t>
      </w:r>
      <w:r>
        <w:rPr>
          <w:sz w:val="24"/>
        </w:rPr>
        <w:t xml:space="preserve">Journal of consumer psychology, </w:t>
      </w:r>
      <w:r>
        <w:rPr>
          <w:b/>
          <w:sz w:val="24"/>
        </w:rPr>
        <w:t>24</w:t>
      </w:r>
      <w:r>
        <w:rPr>
          <w:sz w:val="24"/>
        </w:rPr>
        <w:t>(2): pp. 159- 168.</w:t>
      </w:r>
    </w:p>
    <w:p w:rsidR="00AA3E5A" w:rsidRDefault="007F2D19">
      <w:pPr>
        <w:pStyle w:val="ListParagraph"/>
        <w:numPr>
          <w:ilvl w:val="0"/>
          <w:numId w:val="1"/>
        </w:numPr>
        <w:tabs>
          <w:tab w:val="left" w:pos="689"/>
        </w:tabs>
        <w:ind w:right="473"/>
        <w:jc w:val="both"/>
        <w:rPr>
          <w:sz w:val="24"/>
        </w:rPr>
      </w:pPr>
      <w:r>
        <w:rPr>
          <w:sz w:val="24"/>
        </w:rPr>
        <w:t xml:space="preserve">Kumar, V. (2020), </w:t>
      </w:r>
      <w:r>
        <w:rPr>
          <w:i/>
          <w:sz w:val="24"/>
        </w:rPr>
        <w:t xml:space="preserve">Building customer-brand relationships through customer brand engagement, </w:t>
      </w:r>
      <w:r>
        <w:rPr>
          <w:sz w:val="24"/>
        </w:rPr>
        <w:t xml:space="preserve">Journal of Promotion Management, </w:t>
      </w:r>
      <w:r>
        <w:rPr>
          <w:b/>
          <w:sz w:val="24"/>
        </w:rPr>
        <w:t>26</w:t>
      </w:r>
      <w:r>
        <w:rPr>
          <w:sz w:val="24"/>
        </w:rPr>
        <w:t>(7): pp. 986-1012.</w:t>
      </w:r>
    </w:p>
    <w:p w:rsidR="00AA3E5A" w:rsidRDefault="007F2D19">
      <w:pPr>
        <w:pStyle w:val="ListParagraph"/>
        <w:numPr>
          <w:ilvl w:val="0"/>
          <w:numId w:val="1"/>
        </w:numPr>
        <w:tabs>
          <w:tab w:val="left" w:pos="689"/>
        </w:tabs>
        <w:ind w:right="470"/>
        <w:jc w:val="both"/>
        <w:rPr>
          <w:sz w:val="24"/>
        </w:rPr>
      </w:pPr>
      <w:r>
        <w:rPr>
          <w:sz w:val="24"/>
        </w:rPr>
        <w:t xml:space="preserve">Kumar, V., et al. (2010), </w:t>
      </w:r>
      <w:r>
        <w:rPr>
          <w:i/>
          <w:sz w:val="24"/>
        </w:rPr>
        <w:t xml:space="preserve">Undervalued or overvalued customers: Capturing total customer engagement value, </w:t>
      </w:r>
      <w:r>
        <w:rPr>
          <w:sz w:val="24"/>
        </w:rPr>
        <w:t xml:space="preserve">Journal of service research, </w:t>
      </w:r>
      <w:r>
        <w:rPr>
          <w:b/>
          <w:sz w:val="24"/>
        </w:rPr>
        <w:t>13</w:t>
      </w:r>
      <w:r>
        <w:rPr>
          <w:sz w:val="24"/>
        </w:rPr>
        <w:t>(3): pp. 297-310.</w:t>
      </w:r>
    </w:p>
    <w:p w:rsidR="00AA3E5A" w:rsidRDefault="007F2D19">
      <w:pPr>
        <w:pStyle w:val="ListParagraph"/>
        <w:numPr>
          <w:ilvl w:val="0"/>
          <w:numId w:val="1"/>
        </w:numPr>
        <w:tabs>
          <w:tab w:val="left" w:pos="689"/>
        </w:tabs>
        <w:ind w:right="471"/>
        <w:jc w:val="both"/>
        <w:rPr>
          <w:sz w:val="24"/>
        </w:rPr>
      </w:pPr>
      <w:r>
        <w:rPr>
          <w:sz w:val="24"/>
        </w:rPr>
        <w:t xml:space="preserve">Kumar, V. and A. Pansari (2016), </w:t>
      </w:r>
      <w:r>
        <w:rPr>
          <w:i/>
          <w:sz w:val="24"/>
        </w:rPr>
        <w:t xml:space="preserve">Competitive advantage through engagement, </w:t>
      </w:r>
      <w:r>
        <w:rPr>
          <w:sz w:val="24"/>
        </w:rPr>
        <w:t xml:space="preserve">Journal of marketing research, </w:t>
      </w:r>
      <w:r>
        <w:rPr>
          <w:b/>
          <w:sz w:val="24"/>
        </w:rPr>
        <w:t>53</w:t>
      </w:r>
      <w:r>
        <w:rPr>
          <w:sz w:val="24"/>
        </w:rPr>
        <w:t>(4): pp. 497-514.</w:t>
      </w:r>
    </w:p>
    <w:p w:rsidR="00AA3E5A" w:rsidRDefault="007F2D19">
      <w:pPr>
        <w:pStyle w:val="ListParagraph"/>
        <w:numPr>
          <w:ilvl w:val="0"/>
          <w:numId w:val="1"/>
        </w:numPr>
        <w:tabs>
          <w:tab w:val="left" w:pos="689"/>
        </w:tabs>
        <w:spacing w:before="1"/>
        <w:ind w:right="469"/>
        <w:jc w:val="both"/>
        <w:rPr>
          <w:sz w:val="24"/>
        </w:rPr>
      </w:pPr>
      <w:r>
        <w:rPr>
          <w:sz w:val="24"/>
        </w:rPr>
        <w:t xml:space="preserve">Kuo, N.-T., et al. (2016), </w:t>
      </w:r>
      <w:r>
        <w:rPr>
          <w:i/>
          <w:sz w:val="24"/>
        </w:rPr>
        <w:t xml:space="preserve">Effects of tour guide interpretation and tourist satisfaction on destination loyalty in Taiwan’s Kinmen Battlefield Tourism: perceived playfulness and perceived flow as moderators, </w:t>
      </w:r>
      <w:r>
        <w:rPr>
          <w:sz w:val="24"/>
        </w:rPr>
        <w:t xml:space="preserve">Journal of Travel &amp; Tourism Marketing, </w:t>
      </w:r>
      <w:r>
        <w:rPr>
          <w:b/>
          <w:sz w:val="24"/>
        </w:rPr>
        <w:t>33</w:t>
      </w:r>
      <w:r>
        <w:rPr>
          <w:sz w:val="24"/>
        </w:rPr>
        <w:t>(sup1): pp. 103-122.</w:t>
      </w:r>
    </w:p>
    <w:p w:rsidR="00AA3E5A" w:rsidRDefault="007F2D19">
      <w:pPr>
        <w:pStyle w:val="ListParagraph"/>
        <w:numPr>
          <w:ilvl w:val="0"/>
          <w:numId w:val="1"/>
        </w:numPr>
        <w:tabs>
          <w:tab w:val="left" w:pos="689"/>
        </w:tabs>
        <w:ind w:right="469"/>
        <w:jc w:val="both"/>
        <w:rPr>
          <w:sz w:val="24"/>
        </w:rPr>
      </w:pPr>
      <w:r>
        <w:rPr>
          <w:sz w:val="24"/>
        </w:rPr>
        <w:t xml:space="preserve">Laroche, M., et al. (2012), </w:t>
      </w:r>
      <w:r>
        <w:rPr>
          <w:i/>
          <w:sz w:val="24"/>
        </w:rPr>
        <w:t xml:space="preserve">The effects of social media based brand communities on brand community markers, value creation practices, brand trust and brand loyalty, </w:t>
      </w:r>
      <w:r>
        <w:rPr>
          <w:sz w:val="24"/>
        </w:rPr>
        <w:t xml:space="preserve">Computers in human behavior, </w:t>
      </w:r>
      <w:r>
        <w:rPr>
          <w:b/>
          <w:sz w:val="24"/>
        </w:rPr>
        <w:t>28</w:t>
      </w:r>
      <w:r>
        <w:rPr>
          <w:sz w:val="24"/>
        </w:rPr>
        <w:t>(5): pp. 1755-1767.</w:t>
      </w:r>
    </w:p>
    <w:p w:rsidR="00AA3E5A" w:rsidRDefault="007F2D19">
      <w:pPr>
        <w:pStyle w:val="ListParagraph"/>
        <w:numPr>
          <w:ilvl w:val="0"/>
          <w:numId w:val="1"/>
        </w:numPr>
        <w:tabs>
          <w:tab w:val="left" w:pos="689"/>
        </w:tabs>
        <w:ind w:right="470"/>
        <w:jc w:val="both"/>
        <w:rPr>
          <w:sz w:val="24"/>
        </w:rPr>
      </w:pPr>
      <w:r>
        <w:rPr>
          <w:sz w:val="24"/>
        </w:rPr>
        <w:t xml:space="preserve">Lau, L.S. and B. McKercher (2004), </w:t>
      </w:r>
      <w:r>
        <w:rPr>
          <w:i/>
          <w:sz w:val="24"/>
        </w:rPr>
        <w:t xml:space="preserve">Exploration versus consumption: a comparison of first-time and repeat tourists, </w:t>
      </w:r>
      <w:r>
        <w:rPr>
          <w:sz w:val="24"/>
        </w:rPr>
        <w:t xml:space="preserve">Journal of Travel Research, </w:t>
      </w:r>
      <w:r>
        <w:rPr>
          <w:b/>
          <w:sz w:val="24"/>
        </w:rPr>
        <w:t>42</w:t>
      </w:r>
      <w:r>
        <w:rPr>
          <w:sz w:val="24"/>
        </w:rPr>
        <w:t>(3): pp. 279-285.</w:t>
      </w:r>
    </w:p>
    <w:p w:rsidR="00AA3E5A" w:rsidRDefault="007F2D19">
      <w:pPr>
        <w:pStyle w:val="ListParagraph"/>
        <w:numPr>
          <w:ilvl w:val="0"/>
          <w:numId w:val="1"/>
        </w:numPr>
        <w:tabs>
          <w:tab w:val="left" w:pos="689"/>
        </w:tabs>
        <w:ind w:right="472"/>
        <w:jc w:val="both"/>
        <w:rPr>
          <w:sz w:val="24"/>
        </w:rPr>
      </w:pPr>
      <w:r>
        <w:rPr>
          <w:sz w:val="24"/>
        </w:rPr>
        <w:t xml:space="preserve">Lee, H.Y., et al. (2017), </w:t>
      </w:r>
      <w:r>
        <w:rPr>
          <w:i/>
          <w:sz w:val="24"/>
        </w:rPr>
        <w:t xml:space="preserve">Differences in tourist ethical judgment and responsible tourism intention: An ethical scenario approach, </w:t>
      </w:r>
      <w:r>
        <w:rPr>
          <w:sz w:val="24"/>
        </w:rPr>
        <w:t xml:space="preserve">Tourism Management, </w:t>
      </w:r>
      <w:r>
        <w:rPr>
          <w:b/>
          <w:sz w:val="24"/>
        </w:rPr>
        <w:t>60</w:t>
      </w:r>
      <w:r>
        <w:rPr>
          <w:sz w:val="24"/>
        </w:rPr>
        <w:t>: pp. 298-307.</w:t>
      </w:r>
    </w:p>
    <w:p w:rsidR="00AA3E5A" w:rsidRDefault="007F2D19">
      <w:pPr>
        <w:pStyle w:val="ListParagraph"/>
        <w:numPr>
          <w:ilvl w:val="0"/>
          <w:numId w:val="1"/>
        </w:numPr>
        <w:tabs>
          <w:tab w:val="left" w:pos="689"/>
        </w:tabs>
        <w:ind w:right="472"/>
        <w:jc w:val="both"/>
        <w:rPr>
          <w:sz w:val="24"/>
        </w:rPr>
      </w:pPr>
      <w:r>
        <w:rPr>
          <w:sz w:val="24"/>
        </w:rPr>
        <w:t xml:space="preserve">Lee, J., J. Lee, and L. Feick (2001), </w:t>
      </w:r>
      <w:r>
        <w:rPr>
          <w:i/>
          <w:sz w:val="24"/>
        </w:rPr>
        <w:t xml:space="preserve">The impact of switching costs on the customer satisfaction‐loyalty link: mobile phone service in France, </w:t>
      </w:r>
      <w:r>
        <w:rPr>
          <w:sz w:val="24"/>
        </w:rPr>
        <w:t>Journal of services marketing.</w:t>
      </w:r>
    </w:p>
    <w:p w:rsidR="00AA3E5A" w:rsidRDefault="007F2D19">
      <w:pPr>
        <w:pStyle w:val="ListParagraph"/>
        <w:numPr>
          <w:ilvl w:val="0"/>
          <w:numId w:val="1"/>
        </w:numPr>
        <w:tabs>
          <w:tab w:val="left" w:pos="689"/>
        </w:tabs>
        <w:spacing w:before="1"/>
        <w:ind w:right="466"/>
        <w:jc w:val="both"/>
        <w:rPr>
          <w:sz w:val="24"/>
        </w:rPr>
      </w:pPr>
      <w:r>
        <w:rPr>
          <w:sz w:val="24"/>
        </w:rPr>
        <w:t xml:space="preserve">Lee, K.-H. and S.S. Hyun (2016), </w:t>
      </w:r>
      <w:r>
        <w:rPr>
          <w:i/>
          <w:sz w:val="24"/>
        </w:rPr>
        <w:t xml:space="preserve">The effects of perceived destination ability and destination brand love on tourists’ loyalty to post-disaster tourism destinations: The case of Korean tourists to Japan, </w:t>
      </w:r>
      <w:r>
        <w:rPr>
          <w:sz w:val="24"/>
        </w:rPr>
        <w:t xml:space="preserve">Journal of Travel &amp; Tourism Marketing, </w:t>
      </w:r>
      <w:r>
        <w:rPr>
          <w:b/>
          <w:sz w:val="24"/>
        </w:rPr>
        <w:t>33</w:t>
      </w:r>
      <w:r>
        <w:rPr>
          <w:sz w:val="24"/>
        </w:rPr>
        <w:t>(5): pp. 613-627.</w:t>
      </w:r>
    </w:p>
    <w:p w:rsidR="00AA3E5A" w:rsidRDefault="007F2D19">
      <w:pPr>
        <w:pStyle w:val="ListParagraph"/>
        <w:numPr>
          <w:ilvl w:val="0"/>
          <w:numId w:val="1"/>
        </w:numPr>
        <w:tabs>
          <w:tab w:val="left" w:pos="689"/>
        </w:tabs>
        <w:ind w:right="470"/>
        <w:jc w:val="both"/>
        <w:rPr>
          <w:sz w:val="24"/>
        </w:rPr>
      </w:pPr>
      <w:r>
        <w:rPr>
          <w:sz w:val="24"/>
        </w:rPr>
        <w:t xml:space="preserve">Lee, S.W. and K. Xue (2020), </w:t>
      </w:r>
      <w:r>
        <w:rPr>
          <w:i/>
          <w:sz w:val="24"/>
        </w:rPr>
        <w:t xml:space="preserve">A model of destination loyalty: Integrating destination image and sustainable tourism, </w:t>
      </w:r>
      <w:r>
        <w:rPr>
          <w:sz w:val="24"/>
        </w:rPr>
        <w:t xml:space="preserve">Asia Pacific Journal of Tourism Research, </w:t>
      </w:r>
      <w:r>
        <w:rPr>
          <w:b/>
          <w:sz w:val="24"/>
        </w:rPr>
        <w:t>25</w:t>
      </w:r>
      <w:r>
        <w:rPr>
          <w:sz w:val="24"/>
        </w:rPr>
        <w:t>(4): pp. 393- 408.</w:t>
      </w:r>
    </w:p>
    <w:p w:rsidR="00AA3E5A" w:rsidRDefault="007F2D19">
      <w:pPr>
        <w:pStyle w:val="ListParagraph"/>
        <w:numPr>
          <w:ilvl w:val="0"/>
          <w:numId w:val="1"/>
        </w:numPr>
        <w:tabs>
          <w:tab w:val="left" w:pos="689"/>
        </w:tabs>
        <w:ind w:right="469"/>
        <w:jc w:val="both"/>
        <w:rPr>
          <w:sz w:val="24"/>
        </w:rPr>
      </w:pPr>
      <w:r>
        <w:rPr>
          <w:sz w:val="24"/>
        </w:rPr>
        <w:t xml:space="preserve">Lee, T.H., F.-H. Jan, and J.-C. Chen (2023), </w:t>
      </w:r>
      <w:r>
        <w:rPr>
          <w:i/>
          <w:sz w:val="24"/>
        </w:rPr>
        <w:t xml:space="preserve">Influence analysis of interpretation services on ecotourism behavior for wildlife tourists, </w:t>
      </w:r>
      <w:r>
        <w:rPr>
          <w:sz w:val="24"/>
        </w:rPr>
        <w:t xml:space="preserve">Journal of Sustainable Tourism, </w:t>
      </w:r>
      <w:r>
        <w:rPr>
          <w:b/>
          <w:sz w:val="24"/>
        </w:rPr>
        <w:t>31</w:t>
      </w:r>
      <w:r>
        <w:rPr>
          <w:sz w:val="24"/>
        </w:rPr>
        <w:t>(5): pp. 1233-1251.</w:t>
      </w:r>
    </w:p>
    <w:p w:rsidR="00AA3E5A" w:rsidRDefault="007F2D19">
      <w:pPr>
        <w:pStyle w:val="ListParagraph"/>
        <w:numPr>
          <w:ilvl w:val="0"/>
          <w:numId w:val="1"/>
        </w:numPr>
        <w:tabs>
          <w:tab w:val="left" w:pos="689"/>
        </w:tabs>
        <w:ind w:right="469"/>
        <w:jc w:val="both"/>
        <w:rPr>
          <w:sz w:val="24"/>
        </w:rPr>
      </w:pPr>
      <w:r>
        <w:rPr>
          <w:sz w:val="24"/>
        </w:rPr>
        <w:t xml:space="preserve">Leenheer, J., et al. (2007), </w:t>
      </w:r>
      <w:r>
        <w:rPr>
          <w:i/>
          <w:sz w:val="24"/>
        </w:rPr>
        <w:t xml:space="preserve">Do loyalty programs really enhance behavioral loyalty? An empirical analysis accounting for self-selecting members, </w:t>
      </w:r>
      <w:r>
        <w:rPr>
          <w:sz w:val="24"/>
        </w:rPr>
        <w:t xml:space="preserve">International Journal of Research in Marketing, </w:t>
      </w:r>
      <w:r>
        <w:rPr>
          <w:b/>
          <w:sz w:val="24"/>
        </w:rPr>
        <w:t>24</w:t>
      </w:r>
      <w:r>
        <w:rPr>
          <w:sz w:val="24"/>
        </w:rPr>
        <w:t>(1): pp. 31-47.</w:t>
      </w:r>
    </w:p>
    <w:p w:rsidR="00AA3E5A" w:rsidRDefault="007F2D19">
      <w:pPr>
        <w:pStyle w:val="ListParagraph"/>
        <w:numPr>
          <w:ilvl w:val="0"/>
          <w:numId w:val="1"/>
        </w:numPr>
        <w:tabs>
          <w:tab w:val="left" w:pos="689"/>
        </w:tabs>
        <w:ind w:right="474"/>
        <w:jc w:val="both"/>
        <w:rPr>
          <w:sz w:val="24"/>
        </w:rPr>
      </w:pPr>
      <w:r>
        <w:rPr>
          <w:sz w:val="24"/>
        </w:rPr>
        <w:t xml:space="preserve">Lehto, X.Y., J.T. O’leary, and A.M. Morrison (2004), </w:t>
      </w:r>
      <w:r>
        <w:rPr>
          <w:i/>
          <w:sz w:val="24"/>
        </w:rPr>
        <w:t xml:space="preserve">The effect of prior experience on vacation behavior, </w:t>
      </w:r>
      <w:r>
        <w:rPr>
          <w:sz w:val="24"/>
        </w:rPr>
        <w:t xml:space="preserve">Annals of tourism research, </w:t>
      </w:r>
      <w:r>
        <w:rPr>
          <w:b/>
          <w:sz w:val="24"/>
        </w:rPr>
        <w:t>31</w:t>
      </w:r>
      <w:r>
        <w:rPr>
          <w:sz w:val="24"/>
        </w:rPr>
        <w:t>(4): pp. 801-818.</w:t>
      </w:r>
    </w:p>
    <w:p w:rsidR="00AA3E5A" w:rsidRDefault="007F2D19">
      <w:pPr>
        <w:pStyle w:val="ListParagraph"/>
        <w:numPr>
          <w:ilvl w:val="0"/>
          <w:numId w:val="1"/>
        </w:numPr>
        <w:tabs>
          <w:tab w:val="left" w:pos="689"/>
        </w:tabs>
        <w:ind w:right="466"/>
        <w:jc w:val="both"/>
        <w:rPr>
          <w:sz w:val="24"/>
        </w:rPr>
      </w:pPr>
      <w:r>
        <w:rPr>
          <w:sz w:val="24"/>
        </w:rPr>
        <w:t xml:space="preserve">Li, K.X., M. Jin, and W. Shi (2018), </w:t>
      </w:r>
      <w:r>
        <w:rPr>
          <w:i/>
          <w:sz w:val="24"/>
        </w:rPr>
        <w:t xml:space="preserve">Tourism as an important impetus to promoting economic growth: A critical review, </w:t>
      </w:r>
      <w:r>
        <w:rPr>
          <w:sz w:val="24"/>
        </w:rPr>
        <w:t xml:space="preserve">Tourism Management Perspectives, </w:t>
      </w:r>
      <w:r>
        <w:rPr>
          <w:b/>
          <w:sz w:val="24"/>
        </w:rPr>
        <w:t>26</w:t>
      </w:r>
      <w:r>
        <w:rPr>
          <w:sz w:val="24"/>
        </w:rPr>
        <w:t>: pp. 135-142.</w:t>
      </w:r>
    </w:p>
    <w:p w:rsidR="00AA3E5A" w:rsidRDefault="007F2D19">
      <w:pPr>
        <w:pStyle w:val="ListParagraph"/>
        <w:numPr>
          <w:ilvl w:val="0"/>
          <w:numId w:val="1"/>
        </w:numPr>
        <w:tabs>
          <w:tab w:val="left" w:pos="689"/>
        </w:tabs>
        <w:spacing w:before="1"/>
        <w:ind w:right="468"/>
        <w:jc w:val="both"/>
        <w:rPr>
          <w:sz w:val="24"/>
        </w:rPr>
      </w:pPr>
      <w:r>
        <w:rPr>
          <w:sz w:val="24"/>
        </w:rPr>
        <w:t xml:space="preserve">Li, S., et al. (2020), </w:t>
      </w:r>
      <w:r>
        <w:rPr>
          <w:i/>
          <w:sz w:val="24"/>
        </w:rPr>
        <w:t xml:space="preserve">Two tales of one city: Fantasy proneness, authenticity, and loyalty of on-screen tourism destinations, </w:t>
      </w:r>
      <w:r>
        <w:rPr>
          <w:sz w:val="24"/>
        </w:rPr>
        <w:t xml:space="preserve">Journal of Travel Research, </w:t>
      </w:r>
      <w:r>
        <w:rPr>
          <w:b/>
          <w:sz w:val="24"/>
        </w:rPr>
        <w:t>60</w:t>
      </w:r>
      <w:r>
        <w:rPr>
          <w:sz w:val="24"/>
        </w:rPr>
        <w:t>(8): pp. 1802-1820.</w:t>
      </w:r>
    </w:p>
    <w:p w:rsidR="00AA3E5A" w:rsidRDefault="007F2D19">
      <w:pPr>
        <w:pStyle w:val="ListParagraph"/>
        <w:numPr>
          <w:ilvl w:val="0"/>
          <w:numId w:val="1"/>
        </w:numPr>
        <w:tabs>
          <w:tab w:val="left" w:pos="689"/>
        </w:tabs>
        <w:ind w:right="471"/>
        <w:jc w:val="both"/>
        <w:rPr>
          <w:sz w:val="24"/>
        </w:rPr>
      </w:pPr>
      <w:r>
        <w:rPr>
          <w:sz w:val="24"/>
        </w:rPr>
        <w:t xml:space="preserve">Lim, W.M., et al. (2022), </w:t>
      </w:r>
      <w:r>
        <w:rPr>
          <w:i/>
          <w:sz w:val="24"/>
        </w:rPr>
        <w:t xml:space="preserve">From direct marketing to interactive marketing: a retrospective review of the Journal of Research in Interactive Marketing, </w:t>
      </w:r>
      <w:r>
        <w:rPr>
          <w:sz w:val="24"/>
        </w:rPr>
        <w:t>Journal of Research in Interactive Marketing, (ahead-of-print).</w:t>
      </w:r>
    </w:p>
    <w:p w:rsidR="00AA3E5A" w:rsidRDefault="007F2D19">
      <w:pPr>
        <w:pStyle w:val="ListParagraph"/>
        <w:numPr>
          <w:ilvl w:val="0"/>
          <w:numId w:val="1"/>
        </w:numPr>
        <w:tabs>
          <w:tab w:val="left" w:pos="689"/>
        </w:tabs>
        <w:ind w:right="470"/>
        <w:jc w:val="both"/>
        <w:rPr>
          <w:sz w:val="24"/>
        </w:rPr>
      </w:pPr>
      <w:r>
        <w:rPr>
          <w:sz w:val="24"/>
        </w:rPr>
        <w:t xml:space="preserve">Lim, W.M., et al. (2022), </w:t>
      </w:r>
      <w:r>
        <w:rPr>
          <w:i/>
          <w:sz w:val="24"/>
        </w:rPr>
        <w:t xml:space="preserve">Past, present, and future of customer engagement, </w:t>
      </w:r>
      <w:r>
        <w:rPr>
          <w:sz w:val="24"/>
        </w:rPr>
        <w:t xml:space="preserve">Journal of Business Research, </w:t>
      </w:r>
      <w:r>
        <w:rPr>
          <w:b/>
          <w:sz w:val="24"/>
        </w:rPr>
        <w:t>140</w:t>
      </w:r>
      <w:r>
        <w:rPr>
          <w:sz w:val="24"/>
        </w:rPr>
        <w:t>: pp. 439-458.</w:t>
      </w:r>
    </w:p>
    <w:p w:rsidR="00AA3E5A" w:rsidRDefault="007F2D19">
      <w:pPr>
        <w:pStyle w:val="ListParagraph"/>
        <w:numPr>
          <w:ilvl w:val="0"/>
          <w:numId w:val="1"/>
        </w:numPr>
        <w:tabs>
          <w:tab w:val="left" w:pos="689"/>
        </w:tabs>
        <w:ind w:right="475"/>
        <w:jc w:val="both"/>
        <w:rPr>
          <w:sz w:val="24"/>
        </w:rPr>
      </w:pPr>
      <w:r>
        <w:rPr>
          <w:sz w:val="24"/>
        </w:rPr>
        <w:t xml:space="preserve">Lin, H.-H. and Y.-S. Wang (2006), </w:t>
      </w:r>
      <w:r>
        <w:rPr>
          <w:i/>
          <w:sz w:val="24"/>
        </w:rPr>
        <w:t xml:space="preserve">An examination of the determinants of customer loyalty in mobile commerce contexts, </w:t>
      </w:r>
      <w:r>
        <w:rPr>
          <w:sz w:val="24"/>
        </w:rPr>
        <w:t xml:space="preserve">Information &amp; management, </w:t>
      </w:r>
      <w:r>
        <w:rPr>
          <w:b/>
          <w:sz w:val="24"/>
        </w:rPr>
        <w:t>43</w:t>
      </w:r>
      <w:r>
        <w:rPr>
          <w:sz w:val="24"/>
        </w:rPr>
        <w:t>(3): pp. 271-282.</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69"/>
        <w:jc w:val="both"/>
        <w:rPr>
          <w:sz w:val="24"/>
        </w:rPr>
      </w:pPr>
      <w:r>
        <w:rPr>
          <w:sz w:val="24"/>
        </w:rPr>
        <w:lastRenderedPageBreak/>
        <w:t xml:space="preserve">Lin, W.-R. (2017), </w:t>
      </w:r>
      <w:r>
        <w:rPr>
          <w:i/>
          <w:sz w:val="24"/>
        </w:rPr>
        <w:t xml:space="preserve">Structural model of hassles experienced at travel destinations, </w:t>
      </w:r>
      <w:r>
        <w:rPr>
          <w:sz w:val="24"/>
        </w:rPr>
        <w:t xml:space="preserve">Journal of Destination Marketing &amp; Management, </w:t>
      </w:r>
      <w:r>
        <w:rPr>
          <w:b/>
          <w:sz w:val="24"/>
        </w:rPr>
        <w:t>9</w:t>
      </w:r>
      <w:r>
        <w:rPr>
          <w:sz w:val="24"/>
        </w:rPr>
        <w:t>: pp. 97-103.</w:t>
      </w:r>
    </w:p>
    <w:p w:rsidR="00AA3E5A" w:rsidRDefault="007F2D19">
      <w:pPr>
        <w:pStyle w:val="ListParagraph"/>
        <w:numPr>
          <w:ilvl w:val="0"/>
          <w:numId w:val="1"/>
        </w:numPr>
        <w:tabs>
          <w:tab w:val="left" w:pos="689"/>
        </w:tabs>
        <w:ind w:right="470"/>
        <w:jc w:val="both"/>
        <w:rPr>
          <w:sz w:val="24"/>
        </w:rPr>
      </w:pPr>
      <w:r>
        <w:rPr>
          <w:sz w:val="24"/>
        </w:rPr>
        <w:t xml:space="preserve">Loi, L.T.I., et al. (2017), </w:t>
      </w:r>
      <w:r>
        <w:rPr>
          <w:i/>
          <w:sz w:val="24"/>
        </w:rPr>
        <w:t xml:space="preserve">Does the quality of tourist shuttles influence revisit intention through destination image and satisfaction? The case of Macao, </w:t>
      </w:r>
      <w:r>
        <w:rPr>
          <w:sz w:val="24"/>
        </w:rPr>
        <w:t xml:space="preserve">Journal of Hospitality and Tourism Management, </w:t>
      </w:r>
      <w:r>
        <w:rPr>
          <w:b/>
          <w:sz w:val="24"/>
        </w:rPr>
        <w:t>32</w:t>
      </w:r>
      <w:r>
        <w:rPr>
          <w:sz w:val="24"/>
        </w:rPr>
        <w:t>: pp. 115-123.</w:t>
      </w:r>
    </w:p>
    <w:p w:rsidR="00AA3E5A" w:rsidRDefault="007F2D19">
      <w:pPr>
        <w:pStyle w:val="ListParagraph"/>
        <w:numPr>
          <w:ilvl w:val="0"/>
          <w:numId w:val="1"/>
        </w:numPr>
        <w:tabs>
          <w:tab w:val="left" w:pos="689"/>
        </w:tabs>
        <w:ind w:right="468"/>
        <w:jc w:val="both"/>
        <w:rPr>
          <w:sz w:val="24"/>
        </w:rPr>
      </w:pPr>
      <w:r>
        <w:rPr>
          <w:sz w:val="24"/>
        </w:rPr>
        <w:t xml:space="preserve">Lv, X. and S. McCabe (2020), </w:t>
      </w:r>
      <w:r>
        <w:rPr>
          <w:i/>
          <w:sz w:val="24"/>
        </w:rPr>
        <w:t xml:space="preserve">Expanding theory of tourists’ destination loyalty: The role of sensory impressions, </w:t>
      </w:r>
      <w:r>
        <w:rPr>
          <w:sz w:val="24"/>
        </w:rPr>
        <w:t xml:space="preserve">Tourism Management, </w:t>
      </w:r>
      <w:r>
        <w:rPr>
          <w:b/>
          <w:sz w:val="24"/>
        </w:rPr>
        <w:t>77</w:t>
      </w:r>
      <w:r>
        <w:rPr>
          <w:sz w:val="24"/>
        </w:rPr>
        <w:t>: pp. 104026.</w:t>
      </w:r>
    </w:p>
    <w:p w:rsidR="00AA3E5A" w:rsidRDefault="007F2D19">
      <w:pPr>
        <w:pStyle w:val="ListParagraph"/>
        <w:numPr>
          <w:ilvl w:val="0"/>
          <w:numId w:val="1"/>
        </w:numPr>
        <w:tabs>
          <w:tab w:val="left" w:pos="689"/>
        </w:tabs>
        <w:ind w:right="466"/>
        <w:jc w:val="both"/>
        <w:rPr>
          <w:sz w:val="24"/>
        </w:rPr>
      </w:pPr>
      <w:r>
        <w:rPr>
          <w:sz w:val="24"/>
        </w:rPr>
        <w:t xml:space="preserve">Mafi, M., S. Pratt, and A. Trupp (2020), </w:t>
      </w:r>
      <w:r>
        <w:rPr>
          <w:i/>
          <w:sz w:val="24"/>
        </w:rPr>
        <w:t xml:space="preserve">Determining ecotourism satisfaction attributes– a case study of an ecolodge in Fiji, </w:t>
      </w:r>
      <w:r>
        <w:rPr>
          <w:sz w:val="24"/>
        </w:rPr>
        <w:t xml:space="preserve">Journal of Ecotourism, </w:t>
      </w:r>
      <w:r>
        <w:rPr>
          <w:b/>
          <w:sz w:val="24"/>
        </w:rPr>
        <w:t>19</w:t>
      </w:r>
      <w:r>
        <w:rPr>
          <w:sz w:val="24"/>
        </w:rPr>
        <w:t>(4): pp. 304-326.</w:t>
      </w:r>
    </w:p>
    <w:p w:rsidR="00AA3E5A" w:rsidRDefault="007F2D19">
      <w:pPr>
        <w:pStyle w:val="ListParagraph"/>
        <w:numPr>
          <w:ilvl w:val="0"/>
          <w:numId w:val="1"/>
        </w:numPr>
        <w:tabs>
          <w:tab w:val="left" w:pos="689"/>
        </w:tabs>
        <w:ind w:right="470"/>
        <w:jc w:val="both"/>
        <w:rPr>
          <w:sz w:val="24"/>
        </w:rPr>
      </w:pPr>
      <w:r>
        <w:rPr>
          <w:sz w:val="24"/>
        </w:rPr>
        <w:t xml:space="preserve">Majeed, M., M. Owusu-Ansah, and A.-A. Ashmond (2021), </w:t>
      </w:r>
      <w:r>
        <w:rPr>
          <w:i/>
          <w:sz w:val="24"/>
        </w:rPr>
        <w:t xml:space="preserve">The influence of social media on purchase intention: The mediating role of brand equity, </w:t>
      </w:r>
      <w:r>
        <w:rPr>
          <w:sz w:val="24"/>
        </w:rPr>
        <w:t xml:space="preserve">Cogent Business &amp; Management, </w:t>
      </w:r>
      <w:r>
        <w:rPr>
          <w:b/>
          <w:sz w:val="24"/>
        </w:rPr>
        <w:t>8</w:t>
      </w:r>
      <w:r>
        <w:rPr>
          <w:sz w:val="24"/>
        </w:rPr>
        <w:t>(1): pp. 1944008.</w:t>
      </w:r>
    </w:p>
    <w:p w:rsidR="00AA3E5A" w:rsidRDefault="007F2D19">
      <w:pPr>
        <w:pStyle w:val="ListParagraph"/>
        <w:numPr>
          <w:ilvl w:val="0"/>
          <w:numId w:val="1"/>
        </w:numPr>
        <w:tabs>
          <w:tab w:val="left" w:pos="689"/>
        </w:tabs>
        <w:ind w:right="473"/>
        <w:jc w:val="both"/>
        <w:rPr>
          <w:sz w:val="24"/>
        </w:rPr>
      </w:pPr>
      <w:r>
        <w:rPr>
          <w:sz w:val="24"/>
        </w:rPr>
        <w:t xml:space="preserve">Marketing Science Institute (2022), </w:t>
      </w:r>
      <w:r>
        <w:rPr>
          <w:i/>
          <w:sz w:val="24"/>
        </w:rPr>
        <w:t>Research Priorities 2022-2024</w:t>
      </w:r>
      <w:r>
        <w:rPr>
          <w:sz w:val="24"/>
        </w:rPr>
        <w:t xml:space="preserve">; Available from: </w:t>
      </w:r>
      <w:hyperlink r:id="rId51">
        <w:r>
          <w:rPr>
            <w:color w:val="0000FF"/>
            <w:sz w:val="24"/>
            <w:u w:val="single" w:color="0000FF"/>
          </w:rPr>
          <w:t>https://www.msi.org/research/</w:t>
        </w:r>
        <w:r>
          <w:rPr>
            <w:sz w:val="24"/>
          </w:rPr>
          <w:t>.</w:t>
        </w:r>
      </w:hyperlink>
    </w:p>
    <w:p w:rsidR="00AA3E5A" w:rsidRDefault="007F2D19">
      <w:pPr>
        <w:pStyle w:val="ListParagraph"/>
        <w:numPr>
          <w:ilvl w:val="0"/>
          <w:numId w:val="1"/>
        </w:numPr>
        <w:tabs>
          <w:tab w:val="left" w:pos="689"/>
        </w:tabs>
        <w:spacing w:before="1"/>
        <w:ind w:right="469"/>
        <w:jc w:val="both"/>
        <w:rPr>
          <w:sz w:val="24"/>
        </w:rPr>
      </w:pPr>
      <w:r>
        <w:rPr>
          <w:sz w:val="24"/>
        </w:rPr>
        <w:t xml:space="preserve">Martínez, P. and I.R. Del Bosque (2013), </w:t>
      </w:r>
      <w:r>
        <w:rPr>
          <w:i/>
          <w:sz w:val="24"/>
        </w:rPr>
        <w:t xml:space="preserve">CSR and customer loyalty: The roles of trust, customer identification with the company and satisfaction, </w:t>
      </w:r>
      <w:r>
        <w:rPr>
          <w:sz w:val="24"/>
        </w:rPr>
        <w:t xml:space="preserve">International journal of hospitality management, </w:t>
      </w:r>
      <w:r>
        <w:rPr>
          <w:b/>
          <w:sz w:val="24"/>
        </w:rPr>
        <w:t>35</w:t>
      </w:r>
      <w:r>
        <w:rPr>
          <w:sz w:val="24"/>
        </w:rPr>
        <w:t>: pp. 89-99.</w:t>
      </w:r>
    </w:p>
    <w:p w:rsidR="00AA3E5A" w:rsidRDefault="007F2D19">
      <w:pPr>
        <w:pStyle w:val="ListParagraph"/>
        <w:numPr>
          <w:ilvl w:val="0"/>
          <w:numId w:val="1"/>
        </w:numPr>
        <w:tabs>
          <w:tab w:val="left" w:pos="689"/>
        </w:tabs>
        <w:ind w:right="473"/>
        <w:jc w:val="both"/>
        <w:rPr>
          <w:sz w:val="24"/>
        </w:rPr>
      </w:pPr>
      <w:r>
        <w:rPr>
          <w:sz w:val="24"/>
        </w:rPr>
        <w:t xml:space="preserve">Maslowska, E., E.C. Malthouse, and T. Collinger (2016), </w:t>
      </w:r>
      <w:r>
        <w:rPr>
          <w:i/>
          <w:sz w:val="24"/>
        </w:rPr>
        <w:t xml:space="preserve">The customer engagement ecosystem, </w:t>
      </w:r>
      <w:r>
        <w:rPr>
          <w:sz w:val="24"/>
        </w:rPr>
        <w:t xml:space="preserve">Journal of Marketing Management, </w:t>
      </w:r>
      <w:r>
        <w:rPr>
          <w:b/>
          <w:sz w:val="24"/>
        </w:rPr>
        <w:t>32</w:t>
      </w:r>
      <w:r>
        <w:rPr>
          <w:sz w:val="24"/>
        </w:rPr>
        <w:t>(5-6): pp. 469-501.</w:t>
      </w:r>
    </w:p>
    <w:p w:rsidR="00AA3E5A" w:rsidRDefault="007F2D19">
      <w:pPr>
        <w:pStyle w:val="ListParagraph"/>
        <w:numPr>
          <w:ilvl w:val="0"/>
          <w:numId w:val="1"/>
        </w:numPr>
        <w:tabs>
          <w:tab w:val="left" w:pos="689"/>
        </w:tabs>
        <w:ind w:right="466"/>
        <w:jc w:val="both"/>
        <w:rPr>
          <w:sz w:val="24"/>
        </w:rPr>
      </w:pPr>
      <w:r>
        <w:rPr>
          <w:sz w:val="24"/>
        </w:rPr>
        <w:t xml:space="preserve">Mathieson, A. and G. Wall (1982), </w:t>
      </w:r>
      <w:r>
        <w:rPr>
          <w:i/>
          <w:sz w:val="24"/>
        </w:rPr>
        <w:t>Tourism, economic, physical and social impacts</w:t>
      </w:r>
      <w:r>
        <w:rPr>
          <w:sz w:val="24"/>
        </w:rPr>
        <w:t>. Longman.</w:t>
      </w:r>
    </w:p>
    <w:p w:rsidR="00AA3E5A" w:rsidRDefault="007F2D19">
      <w:pPr>
        <w:pStyle w:val="ListParagraph"/>
        <w:numPr>
          <w:ilvl w:val="0"/>
          <w:numId w:val="1"/>
        </w:numPr>
        <w:tabs>
          <w:tab w:val="left" w:pos="689"/>
        </w:tabs>
        <w:ind w:right="468"/>
        <w:jc w:val="both"/>
        <w:rPr>
          <w:sz w:val="24"/>
        </w:rPr>
      </w:pPr>
      <w:r>
        <w:rPr>
          <w:sz w:val="24"/>
        </w:rPr>
        <w:t xml:space="preserve">Mattila, A.S., L. Wu, and C. Choi (2016), </w:t>
      </w:r>
      <w:r>
        <w:rPr>
          <w:i/>
          <w:sz w:val="24"/>
        </w:rPr>
        <w:t xml:space="preserve">Powerful or powerless customers: the influence of gratitude on engagement with CSR, </w:t>
      </w:r>
      <w:r>
        <w:rPr>
          <w:sz w:val="24"/>
        </w:rPr>
        <w:t xml:space="preserve">Journal of Services Marketing, </w:t>
      </w:r>
      <w:r>
        <w:rPr>
          <w:b/>
          <w:sz w:val="24"/>
        </w:rPr>
        <w:t>30</w:t>
      </w:r>
      <w:r>
        <w:rPr>
          <w:sz w:val="24"/>
        </w:rPr>
        <w:t>(5): pp. 519-528.</w:t>
      </w:r>
    </w:p>
    <w:p w:rsidR="00AA3E5A" w:rsidRDefault="007F2D19">
      <w:pPr>
        <w:pStyle w:val="ListParagraph"/>
        <w:numPr>
          <w:ilvl w:val="0"/>
          <w:numId w:val="1"/>
        </w:numPr>
        <w:tabs>
          <w:tab w:val="left" w:pos="689"/>
        </w:tabs>
        <w:ind w:right="474"/>
        <w:jc w:val="both"/>
        <w:rPr>
          <w:sz w:val="24"/>
        </w:rPr>
      </w:pPr>
      <w:r>
        <w:rPr>
          <w:sz w:val="24"/>
        </w:rPr>
        <w:t xml:space="preserve">McColl-Kennedy, J.R., et al. (2012), </w:t>
      </w:r>
      <w:r>
        <w:rPr>
          <w:i/>
          <w:sz w:val="24"/>
        </w:rPr>
        <w:t xml:space="preserve">Health care customer value cocreation practice styles, </w:t>
      </w:r>
      <w:r>
        <w:rPr>
          <w:sz w:val="24"/>
        </w:rPr>
        <w:t xml:space="preserve">Journal of service research, </w:t>
      </w:r>
      <w:r>
        <w:rPr>
          <w:b/>
          <w:sz w:val="24"/>
        </w:rPr>
        <w:t>15</w:t>
      </w:r>
      <w:r>
        <w:rPr>
          <w:sz w:val="24"/>
        </w:rPr>
        <w:t>(4): pp. 370-389.</w:t>
      </w:r>
    </w:p>
    <w:p w:rsidR="00AA3E5A" w:rsidRDefault="007F2D19">
      <w:pPr>
        <w:pStyle w:val="ListParagraph"/>
        <w:numPr>
          <w:ilvl w:val="0"/>
          <w:numId w:val="1"/>
        </w:numPr>
        <w:tabs>
          <w:tab w:val="left" w:pos="689"/>
        </w:tabs>
        <w:ind w:right="471"/>
        <w:jc w:val="both"/>
        <w:rPr>
          <w:sz w:val="24"/>
        </w:rPr>
      </w:pPr>
      <w:r>
        <w:rPr>
          <w:sz w:val="24"/>
        </w:rPr>
        <w:t xml:space="preserve">McKercher, B., B. Denizci-Guillet, and E. Ng (2012), </w:t>
      </w:r>
      <w:r>
        <w:rPr>
          <w:i/>
          <w:sz w:val="24"/>
        </w:rPr>
        <w:t xml:space="preserve">Rethinking loyalty, </w:t>
      </w:r>
      <w:r>
        <w:rPr>
          <w:sz w:val="24"/>
        </w:rPr>
        <w:t xml:space="preserve">Annals of tourism research, </w:t>
      </w:r>
      <w:r>
        <w:rPr>
          <w:b/>
          <w:sz w:val="24"/>
        </w:rPr>
        <w:t>39</w:t>
      </w:r>
      <w:r>
        <w:rPr>
          <w:sz w:val="24"/>
        </w:rPr>
        <w:t>(2): pp. 708-734.</w:t>
      </w:r>
    </w:p>
    <w:p w:rsidR="00AA3E5A" w:rsidRDefault="007F2D19">
      <w:pPr>
        <w:pStyle w:val="ListParagraph"/>
        <w:numPr>
          <w:ilvl w:val="0"/>
          <w:numId w:val="1"/>
        </w:numPr>
        <w:tabs>
          <w:tab w:val="left" w:pos="689"/>
        </w:tabs>
        <w:spacing w:before="1"/>
        <w:ind w:right="467"/>
        <w:jc w:val="both"/>
        <w:rPr>
          <w:sz w:val="24"/>
        </w:rPr>
      </w:pPr>
      <w:r>
        <w:rPr>
          <w:sz w:val="24"/>
        </w:rPr>
        <w:t xml:space="preserve">Mechinda, P., S. Serirat, and N. Gulid (2009), </w:t>
      </w:r>
      <w:r>
        <w:rPr>
          <w:i/>
          <w:sz w:val="24"/>
        </w:rPr>
        <w:t xml:space="preserve">An examination of tourists' attitudinal and behavioral loyalty: Comparison between domestic and international tourists, </w:t>
      </w:r>
      <w:r>
        <w:rPr>
          <w:sz w:val="24"/>
        </w:rPr>
        <w:t xml:space="preserve">Journal of vacation marketing, </w:t>
      </w:r>
      <w:r>
        <w:rPr>
          <w:b/>
          <w:sz w:val="24"/>
        </w:rPr>
        <w:t>15</w:t>
      </w:r>
      <w:r>
        <w:rPr>
          <w:sz w:val="24"/>
        </w:rPr>
        <w:t>(2): pp. 129-148.</w:t>
      </w:r>
    </w:p>
    <w:p w:rsidR="00AA3E5A" w:rsidRDefault="007F2D19">
      <w:pPr>
        <w:pStyle w:val="ListParagraph"/>
        <w:numPr>
          <w:ilvl w:val="0"/>
          <w:numId w:val="1"/>
        </w:numPr>
        <w:tabs>
          <w:tab w:val="left" w:pos="689"/>
        </w:tabs>
        <w:ind w:right="471"/>
        <w:jc w:val="both"/>
        <w:rPr>
          <w:sz w:val="24"/>
        </w:rPr>
      </w:pPr>
      <w:r>
        <w:rPr>
          <w:sz w:val="24"/>
        </w:rPr>
        <w:t xml:space="preserve">Mellens, M., M. Dekimpe, and J. Steenkamp (1996), </w:t>
      </w:r>
      <w:r>
        <w:rPr>
          <w:i/>
          <w:sz w:val="24"/>
        </w:rPr>
        <w:t xml:space="preserve">A review of brand-loyalty measures in marketing, </w:t>
      </w:r>
      <w:r>
        <w:rPr>
          <w:sz w:val="24"/>
        </w:rPr>
        <w:t>Tijdschrift voor economie en management, (4): pp. 507-533.</w:t>
      </w:r>
    </w:p>
    <w:p w:rsidR="00AA3E5A" w:rsidRDefault="007F2D19">
      <w:pPr>
        <w:pStyle w:val="ListParagraph"/>
        <w:numPr>
          <w:ilvl w:val="0"/>
          <w:numId w:val="1"/>
        </w:numPr>
        <w:tabs>
          <w:tab w:val="left" w:pos="689"/>
        </w:tabs>
        <w:ind w:right="470"/>
        <w:jc w:val="both"/>
        <w:rPr>
          <w:sz w:val="24"/>
        </w:rPr>
      </w:pPr>
      <w:r>
        <w:rPr>
          <w:sz w:val="24"/>
        </w:rPr>
        <w:t xml:space="preserve">Meyer‐Waarden, L., C. Benavent, and H. Castéran (2013), </w:t>
      </w:r>
      <w:r>
        <w:rPr>
          <w:i/>
          <w:sz w:val="24"/>
        </w:rPr>
        <w:t xml:space="preserve">The effects of purchase orientations on perceived loyalty programmes' benefits and loyalty, </w:t>
      </w:r>
      <w:r>
        <w:rPr>
          <w:sz w:val="24"/>
        </w:rPr>
        <w:t xml:space="preserve">International Journal of Retail &amp; Distribution Management, </w:t>
      </w:r>
      <w:r>
        <w:rPr>
          <w:b/>
          <w:sz w:val="24"/>
        </w:rPr>
        <w:t>41</w:t>
      </w:r>
      <w:r>
        <w:rPr>
          <w:sz w:val="24"/>
        </w:rPr>
        <w:t>(3): pp. 201-225.</w:t>
      </w:r>
    </w:p>
    <w:p w:rsidR="00AA3E5A" w:rsidRDefault="007F2D19">
      <w:pPr>
        <w:pStyle w:val="ListParagraph"/>
        <w:numPr>
          <w:ilvl w:val="0"/>
          <w:numId w:val="1"/>
        </w:numPr>
        <w:tabs>
          <w:tab w:val="left" w:pos="689"/>
        </w:tabs>
        <w:ind w:right="468"/>
        <w:jc w:val="both"/>
        <w:rPr>
          <w:sz w:val="24"/>
        </w:rPr>
      </w:pPr>
      <w:r>
        <w:rPr>
          <w:sz w:val="24"/>
        </w:rPr>
        <w:t xml:space="preserve">Middleton, V. (1994), </w:t>
      </w:r>
      <w:r>
        <w:rPr>
          <w:i/>
          <w:sz w:val="24"/>
        </w:rPr>
        <w:t>Marketing for Travel and Tourism</w:t>
      </w:r>
      <w:r>
        <w:rPr>
          <w:sz w:val="24"/>
        </w:rPr>
        <w:t>, ed. 2nd. London: Butterworth- Heinemann.</w:t>
      </w:r>
    </w:p>
    <w:p w:rsidR="00AA3E5A" w:rsidRDefault="007F2D19">
      <w:pPr>
        <w:pStyle w:val="ListParagraph"/>
        <w:numPr>
          <w:ilvl w:val="0"/>
          <w:numId w:val="1"/>
        </w:numPr>
        <w:tabs>
          <w:tab w:val="left" w:pos="689"/>
        </w:tabs>
        <w:ind w:right="470"/>
        <w:jc w:val="both"/>
        <w:rPr>
          <w:sz w:val="24"/>
        </w:rPr>
      </w:pPr>
      <w:r>
        <w:rPr>
          <w:sz w:val="24"/>
        </w:rPr>
        <w:t xml:space="preserve">Mohamed, N., et al. (2020), </w:t>
      </w:r>
      <w:r>
        <w:rPr>
          <w:i/>
          <w:sz w:val="24"/>
        </w:rPr>
        <w:t xml:space="preserve">Stimulating satisfaction and loyalty: transformative behaviour and Muslim consumers, </w:t>
      </w:r>
      <w:r>
        <w:rPr>
          <w:sz w:val="24"/>
        </w:rPr>
        <w:t>International Journal of Contemporary Hospitality Management.</w:t>
      </w:r>
    </w:p>
    <w:p w:rsidR="00AA3E5A" w:rsidRDefault="007F2D19">
      <w:pPr>
        <w:pStyle w:val="ListParagraph"/>
        <w:numPr>
          <w:ilvl w:val="0"/>
          <w:numId w:val="1"/>
        </w:numPr>
        <w:tabs>
          <w:tab w:val="left" w:pos="689"/>
        </w:tabs>
        <w:ind w:right="473"/>
        <w:jc w:val="both"/>
        <w:rPr>
          <w:sz w:val="24"/>
        </w:rPr>
      </w:pPr>
      <w:r>
        <w:rPr>
          <w:sz w:val="24"/>
        </w:rPr>
        <w:t xml:space="preserve">Mohammadpour, A., et al. (2014), </w:t>
      </w:r>
      <w:r>
        <w:rPr>
          <w:i/>
          <w:sz w:val="24"/>
        </w:rPr>
        <w:t xml:space="preserve">A survey of the effect of social media marketing on online shopping of customers by mediating variables, </w:t>
      </w:r>
      <w:r>
        <w:rPr>
          <w:sz w:val="24"/>
        </w:rPr>
        <w:t xml:space="preserve">Journal of Service Science and Management, </w:t>
      </w:r>
      <w:r>
        <w:rPr>
          <w:b/>
          <w:sz w:val="24"/>
        </w:rPr>
        <w:t>7</w:t>
      </w:r>
      <w:r>
        <w:rPr>
          <w:sz w:val="24"/>
        </w:rPr>
        <w:t>(05): pp. 368.</w:t>
      </w:r>
    </w:p>
    <w:p w:rsidR="00AA3E5A" w:rsidRDefault="007F2D19">
      <w:pPr>
        <w:pStyle w:val="ListParagraph"/>
        <w:numPr>
          <w:ilvl w:val="0"/>
          <w:numId w:val="1"/>
        </w:numPr>
        <w:tabs>
          <w:tab w:val="left" w:pos="689"/>
        </w:tabs>
        <w:spacing w:before="1"/>
        <w:ind w:right="472"/>
        <w:jc w:val="both"/>
        <w:rPr>
          <w:sz w:val="24"/>
        </w:rPr>
      </w:pPr>
      <w:r>
        <w:rPr>
          <w:sz w:val="24"/>
        </w:rPr>
        <w:t xml:space="preserve">Moliner, M.Á., D. Monferrer-Tirado, and M. Estrada-Guillén (2018), </w:t>
      </w:r>
      <w:r>
        <w:rPr>
          <w:i/>
          <w:sz w:val="24"/>
        </w:rPr>
        <w:t xml:space="preserve">Consequences of customer engagement and customer self-brand connection, </w:t>
      </w:r>
      <w:r>
        <w:rPr>
          <w:sz w:val="24"/>
        </w:rPr>
        <w:t xml:space="preserve">Journal of Services Marketing, </w:t>
      </w:r>
      <w:r>
        <w:rPr>
          <w:b/>
          <w:sz w:val="24"/>
        </w:rPr>
        <w:t>32</w:t>
      </w:r>
      <w:r>
        <w:rPr>
          <w:sz w:val="24"/>
        </w:rPr>
        <w:t>(4): pp. 387-399.</w:t>
      </w:r>
    </w:p>
    <w:p w:rsidR="00AA3E5A" w:rsidRDefault="007F2D19">
      <w:pPr>
        <w:pStyle w:val="ListParagraph"/>
        <w:numPr>
          <w:ilvl w:val="0"/>
          <w:numId w:val="1"/>
        </w:numPr>
        <w:tabs>
          <w:tab w:val="left" w:pos="689"/>
        </w:tabs>
        <w:ind w:right="472"/>
        <w:jc w:val="both"/>
        <w:rPr>
          <w:sz w:val="24"/>
        </w:rPr>
      </w:pPr>
      <w:r>
        <w:rPr>
          <w:sz w:val="24"/>
        </w:rPr>
        <w:t xml:space="preserve">Moslehpour, M., et al. (2021), </w:t>
      </w:r>
      <w:r>
        <w:rPr>
          <w:i/>
          <w:sz w:val="24"/>
        </w:rPr>
        <w:t xml:space="preserve">What makes GO-JEK go in Indonesia? The influences of social media marketing activities on purchase intention, </w:t>
      </w:r>
      <w:r>
        <w:rPr>
          <w:sz w:val="24"/>
        </w:rPr>
        <w:t xml:space="preserve">Journal of Theoretical and Applied Electronic Commerce Research, </w:t>
      </w:r>
      <w:r>
        <w:rPr>
          <w:b/>
          <w:sz w:val="24"/>
        </w:rPr>
        <w:t>17</w:t>
      </w:r>
      <w:r>
        <w:rPr>
          <w:sz w:val="24"/>
        </w:rPr>
        <w:t>(1): pp. 89-103.</w:t>
      </w:r>
    </w:p>
    <w:p w:rsidR="00AA3E5A" w:rsidRDefault="007F2D19">
      <w:pPr>
        <w:pStyle w:val="ListParagraph"/>
        <w:numPr>
          <w:ilvl w:val="0"/>
          <w:numId w:val="1"/>
        </w:numPr>
        <w:tabs>
          <w:tab w:val="left" w:pos="689"/>
        </w:tabs>
        <w:ind w:right="470"/>
        <w:jc w:val="both"/>
        <w:rPr>
          <w:sz w:val="24"/>
        </w:rPr>
      </w:pPr>
      <w:r>
        <w:rPr>
          <w:sz w:val="24"/>
        </w:rPr>
        <w:t xml:space="preserve">NapoleonCat.com (June 2023), </w:t>
      </w:r>
      <w:r>
        <w:rPr>
          <w:i/>
          <w:sz w:val="24"/>
        </w:rPr>
        <w:t>Facebook users in Viet Nam</w:t>
      </w:r>
      <w:r>
        <w:rPr>
          <w:sz w:val="24"/>
        </w:rPr>
        <w:t xml:space="preserve">; Available from: </w:t>
      </w:r>
      <w:hyperlink r:id="rId52">
        <w:r>
          <w:rPr>
            <w:color w:val="0000FF"/>
            <w:sz w:val="24"/>
            <w:u w:val="single" w:color="0000FF"/>
          </w:rPr>
          <w:t>https://napoleoncat.com/stats/facebook-users-in-viet_nam/2023/06/</w:t>
        </w:r>
      </w:hyperlink>
      <w:r>
        <w:rPr>
          <w:sz w:val="24"/>
        </w:rPr>
        <w:t>.</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71"/>
        <w:jc w:val="both"/>
        <w:rPr>
          <w:sz w:val="24"/>
        </w:rPr>
      </w:pPr>
      <w:r>
        <w:rPr>
          <w:sz w:val="24"/>
        </w:rPr>
        <w:lastRenderedPageBreak/>
        <w:t xml:space="preserve">Ng, S.C., C. Plewa, and J.C. Sweeney (2016), </w:t>
      </w:r>
      <w:r>
        <w:rPr>
          <w:i/>
          <w:sz w:val="24"/>
        </w:rPr>
        <w:t xml:space="preserve">Professional service providers’ resource integration styles (PRO-RIS) facilitating customer experiences, </w:t>
      </w:r>
      <w:r>
        <w:rPr>
          <w:sz w:val="24"/>
        </w:rPr>
        <w:t xml:space="preserve">Journal of Service Research, </w:t>
      </w:r>
      <w:r>
        <w:rPr>
          <w:b/>
          <w:sz w:val="24"/>
        </w:rPr>
        <w:t>19</w:t>
      </w:r>
      <w:r>
        <w:rPr>
          <w:sz w:val="24"/>
        </w:rPr>
        <w:t>(4): pp. 380-395.</w:t>
      </w:r>
    </w:p>
    <w:p w:rsidR="00AA3E5A" w:rsidRDefault="007F2D19">
      <w:pPr>
        <w:pStyle w:val="ListParagraph"/>
        <w:numPr>
          <w:ilvl w:val="0"/>
          <w:numId w:val="1"/>
        </w:numPr>
        <w:tabs>
          <w:tab w:val="left" w:pos="689"/>
        </w:tabs>
        <w:ind w:right="468"/>
        <w:jc w:val="both"/>
        <w:rPr>
          <w:sz w:val="24"/>
        </w:rPr>
      </w:pPr>
      <w:r>
        <w:rPr>
          <w:sz w:val="24"/>
        </w:rPr>
        <w:t xml:space="preserve">Ng, S.C., J.C. Sweeney, and C. Plewa (2019), </w:t>
      </w:r>
      <w:r>
        <w:rPr>
          <w:i/>
          <w:sz w:val="24"/>
        </w:rPr>
        <w:t xml:space="preserve">Managing customer resource endowments and deficiencies for value cocreation: complex relational services, </w:t>
      </w:r>
      <w:r>
        <w:rPr>
          <w:sz w:val="24"/>
        </w:rPr>
        <w:t xml:space="preserve">Journal of Service Research, </w:t>
      </w:r>
      <w:r>
        <w:rPr>
          <w:b/>
          <w:sz w:val="24"/>
        </w:rPr>
        <w:t>22</w:t>
      </w:r>
      <w:r>
        <w:rPr>
          <w:sz w:val="24"/>
        </w:rPr>
        <w:t>(2): pp. 156-172.</w:t>
      </w:r>
    </w:p>
    <w:p w:rsidR="00AA3E5A" w:rsidRDefault="007F2D19">
      <w:pPr>
        <w:pStyle w:val="ListParagraph"/>
        <w:numPr>
          <w:ilvl w:val="0"/>
          <w:numId w:val="1"/>
        </w:numPr>
        <w:tabs>
          <w:tab w:val="left" w:pos="689"/>
        </w:tabs>
        <w:ind w:right="473"/>
        <w:jc w:val="both"/>
        <w:rPr>
          <w:sz w:val="24"/>
        </w:rPr>
      </w:pPr>
      <w:r>
        <w:rPr>
          <w:sz w:val="24"/>
        </w:rPr>
        <w:t xml:space="preserve">Ng, S.C., J.C. Sweeney, and C. Plewa (2020), </w:t>
      </w:r>
      <w:r>
        <w:rPr>
          <w:i/>
          <w:sz w:val="24"/>
        </w:rPr>
        <w:t xml:space="preserve">Customer engagement: A systematic review and future research priorities, </w:t>
      </w:r>
      <w:r>
        <w:rPr>
          <w:sz w:val="24"/>
        </w:rPr>
        <w:t xml:space="preserve">Australasian Marketing Journal, </w:t>
      </w:r>
      <w:r>
        <w:rPr>
          <w:b/>
          <w:sz w:val="24"/>
        </w:rPr>
        <w:t>28</w:t>
      </w:r>
      <w:r>
        <w:rPr>
          <w:sz w:val="24"/>
        </w:rPr>
        <w:t>(4): pp. 235-252.</w:t>
      </w:r>
    </w:p>
    <w:p w:rsidR="00AA3E5A" w:rsidRDefault="007F2D19">
      <w:pPr>
        <w:pStyle w:val="ListParagraph"/>
        <w:numPr>
          <w:ilvl w:val="0"/>
          <w:numId w:val="1"/>
        </w:numPr>
        <w:tabs>
          <w:tab w:val="left" w:pos="689"/>
        </w:tabs>
        <w:ind w:right="470"/>
        <w:jc w:val="both"/>
        <w:rPr>
          <w:sz w:val="24"/>
        </w:rPr>
      </w:pPr>
      <w:r>
        <w:rPr>
          <w:sz w:val="24"/>
        </w:rPr>
        <w:t xml:space="preserve">Nguyen, N. and G. Leblanc (2001), </w:t>
      </w:r>
      <w:r>
        <w:rPr>
          <w:i/>
          <w:sz w:val="24"/>
        </w:rPr>
        <w:t xml:space="preserve">Corporate image and corporate reputation in customers’ retention decisions in services, </w:t>
      </w:r>
      <w:r>
        <w:rPr>
          <w:sz w:val="24"/>
        </w:rPr>
        <w:t xml:space="preserve">Journal of retailing and Consumer Services, </w:t>
      </w:r>
      <w:r>
        <w:rPr>
          <w:b/>
          <w:sz w:val="24"/>
        </w:rPr>
        <w:t>8</w:t>
      </w:r>
      <w:r>
        <w:rPr>
          <w:sz w:val="24"/>
        </w:rPr>
        <w:t>(4): pp. 227-236.</w:t>
      </w:r>
    </w:p>
    <w:p w:rsidR="00AA3E5A" w:rsidRDefault="007F2D19">
      <w:pPr>
        <w:pStyle w:val="ListParagraph"/>
        <w:numPr>
          <w:ilvl w:val="0"/>
          <w:numId w:val="1"/>
        </w:numPr>
        <w:tabs>
          <w:tab w:val="left" w:pos="689"/>
        </w:tabs>
        <w:ind w:right="473"/>
        <w:jc w:val="both"/>
        <w:rPr>
          <w:sz w:val="24"/>
        </w:rPr>
      </w:pPr>
      <w:r>
        <w:rPr>
          <w:sz w:val="24"/>
        </w:rPr>
        <w:t xml:space="preserve">Niininen, O., E. Szivas, and M. Riley (2004), </w:t>
      </w:r>
      <w:r>
        <w:rPr>
          <w:i/>
          <w:sz w:val="24"/>
        </w:rPr>
        <w:t xml:space="preserve">Destination loyalty and repeat behaviour: An application of optimum stimulation measurement, </w:t>
      </w:r>
      <w:r>
        <w:rPr>
          <w:sz w:val="24"/>
        </w:rPr>
        <w:t xml:space="preserve">International Journal of Tourism Research, </w:t>
      </w:r>
      <w:r>
        <w:rPr>
          <w:b/>
          <w:sz w:val="24"/>
        </w:rPr>
        <w:t>6</w:t>
      </w:r>
      <w:r>
        <w:rPr>
          <w:sz w:val="24"/>
        </w:rPr>
        <w:t>(6): pp. 439-447.</w:t>
      </w:r>
    </w:p>
    <w:p w:rsidR="00AA3E5A" w:rsidRDefault="007F2D19">
      <w:pPr>
        <w:pStyle w:val="ListParagraph"/>
        <w:numPr>
          <w:ilvl w:val="0"/>
          <w:numId w:val="1"/>
        </w:numPr>
        <w:tabs>
          <w:tab w:val="left" w:pos="689"/>
        </w:tabs>
        <w:spacing w:before="1"/>
        <w:ind w:right="471"/>
        <w:jc w:val="both"/>
        <w:rPr>
          <w:sz w:val="24"/>
        </w:rPr>
      </w:pPr>
      <w:r>
        <w:rPr>
          <w:sz w:val="24"/>
        </w:rPr>
        <w:t xml:space="preserve">Nobar, H.B.K., H.K. Kalejahi, and R. Rostamzadeh (2020), </w:t>
      </w:r>
      <w:r>
        <w:rPr>
          <w:i/>
          <w:sz w:val="24"/>
        </w:rPr>
        <w:t xml:space="preserve">Impact of social media marketing activities on brand equity and brand commitment in the leather industry, </w:t>
      </w:r>
      <w:r>
        <w:rPr>
          <w:sz w:val="24"/>
        </w:rPr>
        <w:t xml:space="preserve">International Journal of Business Excellence, </w:t>
      </w:r>
      <w:r>
        <w:rPr>
          <w:b/>
          <w:sz w:val="24"/>
        </w:rPr>
        <w:t>20</w:t>
      </w:r>
      <w:r>
        <w:rPr>
          <w:sz w:val="24"/>
        </w:rPr>
        <w:t>(2): pp. 191-204.</w:t>
      </w:r>
    </w:p>
    <w:p w:rsidR="00AA3E5A" w:rsidRDefault="007F2D19">
      <w:pPr>
        <w:pStyle w:val="ListParagraph"/>
        <w:numPr>
          <w:ilvl w:val="0"/>
          <w:numId w:val="1"/>
        </w:numPr>
        <w:tabs>
          <w:tab w:val="left" w:pos="689"/>
        </w:tabs>
        <w:ind w:right="467"/>
        <w:jc w:val="both"/>
        <w:rPr>
          <w:sz w:val="24"/>
        </w:rPr>
      </w:pPr>
      <w:r>
        <w:rPr>
          <w:sz w:val="24"/>
        </w:rPr>
        <w:t xml:space="preserve">Nudurupati, S.S., et al. (2015), </w:t>
      </w:r>
      <w:r>
        <w:rPr>
          <w:i/>
          <w:sz w:val="24"/>
        </w:rPr>
        <w:t xml:space="preserve">Strategic sourcing with multi-stakeholders through value co-creation: An evidence from global health care company, </w:t>
      </w:r>
      <w:r>
        <w:rPr>
          <w:sz w:val="24"/>
        </w:rPr>
        <w:t xml:space="preserve">International Journal of Production Economics, </w:t>
      </w:r>
      <w:r>
        <w:rPr>
          <w:b/>
          <w:sz w:val="24"/>
        </w:rPr>
        <w:t>166</w:t>
      </w:r>
      <w:r>
        <w:rPr>
          <w:sz w:val="24"/>
        </w:rPr>
        <w:t>: pp. 248-257.</w:t>
      </w:r>
    </w:p>
    <w:p w:rsidR="00AA3E5A" w:rsidRDefault="007F2D19">
      <w:pPr>
        <w:pStyle w:val="ListParagraph"/>
        <w:numPr>
          <w:ilvl w:val="0"/>
          <w:numId w:val="1"/>
        </w:numPr>
        <w:tabs>
          <w:tab w:val="left" w:pos="689"/>
        </w:tabs>
        <w:ind w:right="470"/>
        <w:jc w:val="both"/>
        <w:rPr>
          <w:sz w:val="24"/>
        </w:rPr>
      </w:pPr>
      <w:r>
        <w:rPr>
          <w:sz w:val="24"/>
        </w:rPr>
        <w:t xml:space="preserve">Nunes, J.C. and X. Drèze (2006), </w:t>
      </w:r>
      <w:r>
        <w:rPr>
          <w:i/>
          <w:sz w:val="24"/>
        </w:rPr>
        <w:t xml:space="preserve">Your loyalty program is betraying you, </w:t>
      </w:r>
      <w:r>
        <w:rPr>
          <w:sz w:val="24"/>
        </w:rPr>
        <w:t xml:space="preserve">Harvard business review, </w:t>
      </w:r>
      <w:r>
        <w:rPr>
          <w:b/>
          <w:sz w:val="24"/>
        </w:rPr>
        <w:t>84</w:t>
      </w:r>
      <w:r>
        <w:rPr>
          <w:sz w:val="24"/>
        </w:rPr>
        <w:t>(4): pp. 124-31; 150.</w:t>
      </w:r>
    </w:p>
    <w:p w:rsidR="00AA3E5A" w:rsidRDefault="007F2D19">
      <w:pPr>
        <w:pStyle w:val="ListParagraph"/>
        <w:numPr>
          <w:ilvl w:val="0"/>
          <w:numId w:val="1"/>
        </w:numPr>
        <w:tabs>
          <w:tab w:val="left" w:pos="689"/>
        </w:tabs>
        <w:ind w:right="466"/>
        <w:jc w:val="both"/>
        <w:rPr>
          <w:sz w:val="24"/>
        </w:rPr>
      </w:pPr>
      <w:r>
        <w:rPr>
          <w:sz w:val="24"/>
        </w:rPr>
        <w:t xml:space="preserve">Oliver, R.L. (1999), </w:t>
      </w:r>
      <w:r>
        <w:rPr>
          <w:i/>
          <w:sz w:val="24"/>
        </w:rPr>
        <w:t xml:space="preserve">Whence consumer loyalty?, </w:t>
      </w:r>
      <w:r>
        <w:rPr>
          <w:sz w:val="24"/>
        </w:rPr>
        <w:t xml:space="preserve">Journal of marketing, </w:t>
      </w:r>
      <w:r>
        <w:rPr>
          <w:b/>
          <w:sz w:val="24"/>
        </w:rPr>
        <w:t>63</w:t>
      </w:r>
      <w:r>
        <w:rPr>
          <w:sz w:val="24"/>
        </w:rPr>
        <w:t>(4_suppl1): pp. 33-44.</w:t>
      </w:r>
    </w:p>
    <w:p w:rsidR="00AA3E5A" w:rsidRDefault="007F2D19">
      <w:pPr>
        <w:pStyle w:val="ListParagraph"/>
        <w:numPr>
          <w:ilvl w:val="0"/>
          <w:numId w:val="1"/>
        </w:numPr>
        <w:tabs>
          <w:tab w:val="left" w:pos="689"/>
        </w:tabs>
        <w:jc w:val="both"/>
        <w:rPr>
          <w:i/>
          <w:sz w:val="24"/>
        </w:rPr>
      </w:pPr>
      <w:r>
        <w:rPr>
          <w:sz w:val="24"/>
        </w:rPr>
        <w:t xml:space="preserve">Oppermann, M. (1998), </w:t>
      </w:r>
      <w:r>
        <w:rPr>
          <w:i/>
          <w:sz w:val="24"/>
        </w:rPr>
        <w:t>Destination threshold potential and the law of repeat visitation,</w:t>
      </w:r>
    </w:p>
    <w:p w:rsidR="00AA3E5A" w:rsidRDefault="007F2D19">
      <w:pPr>
        <w:ind w:left="688"/>
        <w:jc w:val="both"/>
        <w:rPr>
          <w:sz w:val="24"/>
        </w:rPr>
      </w:pPr>
      <w:r>
        <w:rPr>
          <w:sz w:val="24"/>
        </w:rPr>
        <w:t xml:space="preserve">Journal of travel research, </w:t>
      </w:r>
      <w:r>
        <w:rPr>
          <w:b/>
          <w:sz w:val="24"/>
        </w:rPr>
        <w:t>37</w:t>
      </w:r>
      <w:r>
        <w:rPr>
          <w:sz w:val="24"/>
        </w:rPr>
        <w:t>(2): pp. 131-137.</w:t>
      </w:r>
    </w:p>
    <w:p w:rsidR="00AA3E5A" w:rsidRDefault="007F2D19">
      <w:pPr>
        <w:pStyle w:val="ListParagraph"/>
        <w:numPr>
          <w:ilvl w:val="0"/>
          <w:numId w:val="1"/>
        </w:numPr>
        <w:tabs>
          <w:tab w:val="left" w:pos="689"/>
        </w:tabs>
        <w:spacing w:before="1"/>
        <w:ind w:right="468"/>
        <w:jc w:val="both"/>
        <w:rPr>
          <w:sz w:val="24"/>
        </w:rPr>
      </w:pPr>
      <w:r>
        <w:rPr>
          <w:sz w:val="24"/>
        </w:rPr>
        <w:t xml:space="preserve">Oppermann, M. (1999), </w:t>
      </w:r>
      <w:r>
        <w:rPr>
          <w:i/>
          <w:sz w:val="24"/>
        </w:rPr>
        <w:t xml:space="preserve">Predicting destination choice—A discussion of destination loyalty, </w:t>
      </w:r>
      <w:r>
        <w:rPr>
          <w:sz w:val="24"/>
        </w:rPr>
        <w:t xml:space="preserve">Journal of Vacation Marketing, </w:t>
      </w:r>
      <w:r>
        <w:rPr>
          <w:b/>
          <w:sz w:val="24"/>
        </w:rPr>
        <w:t>5</w:t>
      </w:r>
      <w:r>
        <w:rPr>
          <w:sz w:val="24"/>
        </w:rPr>
        <w:t>(1): pp. 51-65.</w:t>
      </w:r>
    </w:p>
    <w:p w:rsidR="00AA3E5A" w:rsidRDefault="007F2D19">
      <w:pPr>
        <w:pStyle w:val="ListParagraph"/>
        <w:numPr>
          <w:ilvl w:val="0"/>
          <w:numId w:val="1"/>
        </w:numPr>
        <w:tabs>
          <w:tab w:val="left" w:pos="689"/>
        </w:tabs>
        <w:ind w:right="471"/>
        <w:jc w:val="both"/>
        <w:rPr>
          <w:sz w:val="24"/>
        </w:rPr>
      </w:pPr>
      <w:r>
        <w:rPr>
          <w:sz w:val="24"/>
        </w:rPr>
        <w:t xml:space="preserve">Oppermann, M. (2000), </w:t>
      </w:r>
      <w:r>
        <w:rPr>
          <w:i/>
          <w:sz w:val="24"/>
        </w:rPr>
        <w:t xml:space="preserve">Tourism destination loyalty, </w:t>
      </w:r>
      <w:r>
        <w:rPr>
          <w:sz w:val="24"/>
        </w:rPr>
        <w:t xml:space="preserve">Journal of travel research, </w:t>
      </w:r>
      <w:r>
        <w:rPr>
          <w:b/>
          <w:sz w:val="24"/>
        </w:rPr>
        <w:t>39</w:t>
      </w:r>
      <w:r>
        <w:rPr>
          <w:sz w:val="24"/>
        </w:rPr>
        <w:t>(1): pp. 78-84.</w:t>
      </w:r>
    </w:p>
    <w:p w:rsidR="00AA3E5A" w:rsidRDefault="007F2D19">
      <w:pPr>
        <w:pStyle w:val="ListParagraph"/>
        <w:numPr>
          <w:ilvl w:val="0"/>
          <w:numId w:val="1"/>
        </w:numPr>
        <w:tabs>
          <w:tab w:val="left" w:pos="689"/>
        </w:tabs>
        <w:ind w:right="466"/>
        <w:jc w:val="both"/>
        <w:rPr>
          <w:sz w:val="24"/>
        </w:rPr>
      </w:pPr>
      <w:r>
        <w:rPr>
          <w:sz w:val="24"/>
        </w:rPr>
        <w:t xml:space="preserve">Oyeniyi, O. and A. Abiodun (2010), </w:t>
      </w:r>
      <w:r>
        <w:rPr>
          <w:i/>
          <w:sz w:val="24"/>
        </w:rPr>
        <w:t xml:space="preserve">Switching cost and customers loyalty in the mobile phone market: The Nigerian experience, </w:t>
      </w:r>
      <w:r>
        <w:rPr>
          <w:sz w:val="24"/>
        </w:rPr>
        <w:t xml:space="preserve">Business intelligence journal, </w:t>
      </w:r>
      <w:r>
        <w:rPr>
          <w:b/>
          <w:sz w:val="24"/>
        </w:rPr>
        <w:t>3</w:t>
      </w:r>
      <w:r>
        <w:rPr>
          <w:sz w:val="24"/>
        </w:rPr>
        <w:t>(1): pp. 111-121.</w:t>
      </w:r>
    </w:p>
    <w:p w:rsidR="00AA3E5A" w:rsidRDefault="007F2D19">
      <w:pPr>
        <w:pStyle w:val="ListParagraph"/>
        <w:numPr>
          <w:ilvl w:val="0"/>
          <w:numId w:val="1"/>
        </w:numPr>
        <w:tabs>
          <w:tab w:val="left" w:pos="689"/>
        </w:tabs>
        <w:ind w:right="467"/>
        <w:jc w:val="both"/>
        <w:rPr>
          <w:sz w:val="24"/>
        </w:rPr>
      </w:pPr>
      <w:r>
        <w:rPr>
          <w:sz w:val="24"/>
        </w:rPr>
        <w:t xml:space="preserve">Ozdemir, B., et al. (2012), </w:t>
      </w:r>
      <w:r>
        <w:rPr>
          <w:i/>
          <w:sz w:val="24"/>
        </w:rPr>
        <w:t xml:space="preserve">Relationships among tourist profile, satisfaction and destination loyalty: Examining empirical evidences in Antalya region of Turkey, </w:t>
      </w:r>
      <w:r>
        <w:rPr>
          <w:sz w:val="24"/>
        </w:rPr>
        <w:t xml:space="preserve">Journal of hospitality marketing &amp; management, </w:t>
      </w:r>
      <w:r>
        <w:rPr>
          <w:b/>
          <w:sz w:val="24"/>
        </w:rPr>
        <w:t>21</w:t>
      </w:r>
      <w:r>
        <w:rPr>
          <w:sz w:val="24"/>
        </w:rPr>
        <w:t>(5): pp. 506-540.</w:t>
      </w:r>
    </w:p>
    <w:p w:rsidR="00AA3E5A" w:rsidRDefault="007F2D19">
      <w:pPr>
        <w:pStyle w:val="ListParagraph"/>
        <w:numPr>
          <w:ilvl w:val="0"/>
          <w:numId w:val="1"/>
        </w:numPr>
        <w:tabs>
          <w:tab w:val="left" w:pos="689"/>
        </w:tabs>
        <w:ind w:right="474"/>
        <w:jc w:val="both"/>
        <w:rPr>
          <w:sz w:val="24"/>
        </w:rPr>
      </w:pPr>
      <w:r>
        <w:rPr>
          <w:sz w:val="24"/>
        </w:rPr>
        <w:t xml:space="preserve">Pansari, A. and V. Kumar (2017), </w:t>
      </w:r>
      <w:r>
        <w:rPr>
          <w:i/>
          <w:sz w:val="24"/>
        </w:rPr>
        <w:t xml:space="preserve">Customer engagement: the construct, antecedents, and consequences, </w:t>
      </w:r>
      <w:r>
        <w:rPr>
          <w:sz w:val="24"/>
        </w:rPr>
        <w:t xml:space="preserve">Journal of the Academy of Marketing Science, </w:t>
      </w:r>
      <w:r>
        <w:rPr>
          <w:b/>
          <w:sz w:val="24"/>
        </w:rPr>
        <w:t>45</w:t>
      </w:r>
      <w:r>
        <w:rPr>
          <w:sz w:val="24"/>
        </w:rPr>
        <w:t>: pp. 294-311.</w:t>
      </w:r>
    </w:p>
    <w:p w:rsidR="00AA3E5A" w:rsidRDefault="007F2D19">
      <w:pPr>
        <w:pStyle w:val="ListParagraph"/>
        <w:numPr>
          <w:ilvl w:val="0"/>
          <w:numId w:val="1"/>
        </w:numPr>
        <w:tabs>
          <w:tab w:val="left" w:pos="689"/>
        </w:tabs>
        <w:ind w:right="471"/>
        <w:jc w:val="both"/>
        <w:rPr>
          <w:sz w:val="24"/>
        </w:rPr>
      </w:pPr>
      <w:r>
        <w:rPr>
          <w:sz w:val="24"/>
        </w:rPr>
        <w:t xml:space="preserve">Patterson, P., T. Yu, and K. De Ruyter. </w:t>
      </w:r>
      <w:r>
        <w:rPr>
          <w:i/>
          <w:sz w:val="24"/>
        </w:rPr>
        <w:t>Understanding customer engagement in services</w:t>
      </w:r>
      <w:r>
        <w:rPr>
          <w:sz w:val="24"/>
        </w:rPr>
        <w:t xml:space="preserve">. in </w:t>
      </w:r>
      <w:r>
        <w:rPr>
          <w:i/>
          <w:sz w:val="24"/>
        </w:rPr>
        <w:t>Advancing theory, maintaining relevance, proceedings of ANZMAC 2006 conference, Brisbane</w:t>
      </w:r>
      <w:r>
        <w:rPr>
          <w:sz w:val="24"/>
        </w:rPr>
        <w:t>. 2006.</w:t>
      </w:r>
    </w:p>
    <w:p w:rsidR="00AA3E5A" w:rsidRDefault="007F2D19">
      <w:pPr>
        <w:pStyle w:val="ListParagraph"/>
        <w:numPr>
          <w:ilvl w:val="0"/>
          <w:numId w:val="1"/>
        </w:numPr>
        <w:tabs>
          <w:tab w:val="left" w:pos="689"/>
        </w:tabs>
        <w:ind w:right="472"/>
        <w:jc w:val="both"/>
        <w:rPr>
          <w:sz w:val="24"/>
        </w:rPr>
      </w:pPr>
      <w:r>
        <w:rPr>
          <w:sz w:val="24"/>
        </w:rPr>
        <w:t xml:space="preserve">Patterson, P.G. and T. Smith (2003), </w:t>
      </w:r>
      <w:r>
        <w:rPr>
          <w:i/>
          <w:sz w:val="24"/>
        </w:rPr>
        <w:t xml:space="preserve">A cross-cultural study of switching barriers and propensity to stay with service providers, </w:t>
      </w:r>
      <w:r>
        <w:rPr>
          <w:sz w:val="24"/>
        </w:rPr>
        <w:t xml:space="preserve">Journal of retailing, </w:t>
      </w:r>
      <w:r>
        <w:rPr>
          <w:b/>
          <w:sz w:val="24"/>
        </w:rPr>
        <w:t>79</w:t>
      </w:r>
      <w:r>
        <w:rPr>
          <w:sz w:val="24"/>
        </w:rPr>
        <w:t>(2): pp. 107-120.</w:t>
      </w:r>
    </w:p>
    <w:p w:rsidR="00AA3E5A" w:rsidRDefault="007F2D19">
      <w:pPr>
        <w:pStyle w:val="ListParagraph"/>
        <w:numPr>
          <w:ilvl w:val="0"/>
          <w:numId w:val="1"/>
        </w:numPr>
        <w:tabs>
          <w:tab w:val="left" w:pos="689"/>
        </w:tabs>
        <w:ind w:right="467"/>
        <w:jc w:val="both"/>
        <w:rPr>
          <w:sz w:val="24"/>
        </w:rPr>
      </w:pPr>
      <w:r>
        <w:rPr>
          <w:sz w:val="24"/>
        </w:rPr>
        <w:t xml:space="preserve">Patwardhan, V., et al. (2020), </w:t>
      </w:r>
      <w:r>
        <w:rPr>
          <w:i/>
          <w:sz w:val="24"/>
        </w:rPr>
        <w:t xml:space="preserve">Visitors' loyalty to religious tourism destinations: Considering place attachment, emotional experience and religious affiliation, </w:t>
      </w:r>
      <w:r>
        <w:rPr>
          <w:sz w:val="24"/>
        </w:rPr>
        <w:t xml:space="preserve">Tourism Management Perspectives, </w:t>
      </w:r>
      <w:r>
        <w:rPr>
          <w:b/>
          <w:sz w:val="24"/>
        </w:rPr>
        <w:t>36</w:t>
      </w:r>
      <w:r>
        <w:rPr>
          <w:sz w:val="24"/>
        </w:rPr>
        <w:t>: pp. 100737.</w:t>
      </w:r>
    </w:p>
    <w:p w:rsidR="00AA3E5A" w:rsidRDefault="007F2D19">
      <w:pPr>
        <w:pStyle w:val="ListParagraph"/>
        <w:numPr>
          <w:ilvl w:val="0"/>
          <w:numId w:val="1"/>
        </w:numPr>
        <w:tabs>
          <w:tab w:val="left" w:pos="689"/>
        </w:tabs>
        <w:spacing w:before="1"/>
        <w:ind w:right="473"/>
        <w:jc w:val="both"/>
        <w:rPr>
          <w:sz w:val="24"/>
        </w:rPr>
      </w:pPr>
      <w:r>
        <w:rPr>
          <w:sz w:val="24"/>
        </w:rPr>
        <w:t xml:space="preserve">Paul, I. and G. Roy (2023), </w:t>
      </w:r>
      <w:r>
        <w:rPr>
          <w:i/>
          <w:sz w:val="24"/>
        </w:rPr>
        <w:t xml:space="preserve">Tourist's engagement in eco-tourism: A review and research agenda, </w:t>
      </w:r>
      <w:r>
        <w:rPr>
          <w:sz w:val="24"/>
        </w:rPr>
        <w:t xml:space="preserve">Journal of Hospitality and Tourism Management, </w:t>
      </w:r>
      <w:r>
        <w:rPr>
          <w:b/>
          <w:sz w:val="24"/>
        </w:rPr>
        <w:t>54</w:t>
      </w:r>
      <w:r>
        <w:rPr>
          <w:sz w:val="24"/>
        </w:rPr>
        <w:t>: pp. 316-328.</w:t>
      </w:r>
    </w:p>
    <w:p w:rsidR="00AA3E5A" w:rsidRDefault="007F2D19">
      <w:pPr>
        <w:pStyle w:val="ListParagraph"/>
        <w:numPr>
          <w:ilvl w:val="0"/>
          <w:numId w:val="1"/>
        </w:numPr>
        <w:tabs>
          <w:tab w:val="left" w:pos="689"/>
        </w:tabs>
        <w:ind w:right="469"/>
        <w:jc w:val="both"/>
        <w:rPr>
          <w:sz w:val="24"/>
        </w:rPr>
      </w:pPr>
      <w:r>
        <w:rPr>
          <w:sz w:val="24"/>
        </w:rPr>
        <w:t xml:space="preserve">Paul, J., A. Modi, and J. Patel (2016), </w:t>
      </w:r>
      <w:r>
        <w:rPr>
          <w:i/>
          <w:sz w:val="24"/>
        </w:rPr>
        <w:t xml:space="preserve">Predicting green product consumption using theory of planned behavior and reasoned action, </w:t>
      </w:r>
      <w:r>
        <w:rPr>
          <w:sz w:val="24"/>
        </w:rPr>
        <w:t xml:space="preserve">Journal of retailing and consumer services, </w:t>
      </w:r>
      <w:r>
        <w:rPr>
          <w:b/>
          <w:sz w:val="24"/>
        </w:rPr>
        <w:t>29</w:t>
      </w:r>
      <w:r>
        <w:rPr>
          <w:sz w:val="24"/>
        </w:rPr>
        <w:t>: pp. 123-134.</w:t>
      </w:r>
    </w:p>
    <w:p w:rsidR="00AA3E5A" w:rsidRDefault="007F2D19">
      <w:pPr>
        <w:pStyle w:val="ListParagraph"/>
        <w:numPr>
          <w:ilvl w:val="0"/>
          <w:numId w:val="1"/>
        </w:numPr>
        <w:tabs>
          <w:tab w:val="left" w:pos="689"/>
        </w:tabs>
        <w:jc w:val="both"/>
        <w:rPr>
          <w:i/>
          <w:sz w:val="24"/>
        </w:rPr>
      </w:pPr>
      <w:r>
        <w:rPr>
          <w:sz w:val="24"/>
        </w:rPr>
        <w:t xml:space="preserve">Payne, A.F., K. Storbacka, and P. Frow (2008), </w:t>
      </w:r>
      <w:r>
        <w:rPr>
          <w:i/>
          <w:sz w:val="24"/>
        </w:rPr>
        <w:t>Managing the co-creation of value,</w:t>
      </w:r>
    </w:p>
    <w:p w:rsidR="00AA3E5A" w:rsidRDefault="007F2D19">
      <w:pPr>
        <w:ind w:left="688"/>
        <w:jc w:val="both"/>
        <w:rPr>
          <w:sz w:val="24"/>
        </w:rPr>
      </w:pPr>
      <w:r>
        <w:rPr>
          <w:sz w:val="24"/>
        </w:rPr>
        <w:t xml:space="preserve">Journal of the academy of marketing science, </w:t>
      </w:r>
      <w:r>
        <w:rPr>
          <w:b/>
          <w:sz w:val="24"/>
        </w:rPr>
        <w:t>36</w:t>
      </w:r>
      <w:r>
        <w:rPr>
          <w:sz w:val="24"/>
        </w:rPr>
        <w:t>: pp. 83-96.</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70"/>
        <w:jc w:val="both"/>
        <w:rPr>
          <w:sz w:val="24"/>
        </w:rPr>
      </w:pPr>
      <w:r>
        <w:rPr>
          <w:sz w:val="24"/>
        </w:rPr>
        <w:lastRenderedPageBreak/>
        <w:t xml:space="preserve">Pera, R., N. Occhiocupo, and J. Clarke (2016), </w:t>
      </w:r>
      <w:r>
        <w:rPr>
          <w:i/>
          <w:sz w:val="24"/>
        </w:rPr>
        <w:t xml:space="preserve">Motives and resources for value co- creation in a multi-stakeholder ecosystem: A managerial perspective, </w:t>
      </w:r>
      <w:r>
        <w:rPr>
          <w:sz w:val="24"/>
        </w:rPr>
        <w:t xml:space="preserve">Journal of business research, </w:t>
      </w:r>
      <w:r>
        <w:rPr>
          <w:b/>
          <w:sz w:val="24"/>
        </w:rPr>
        <w:t>69</w:t>
      </w:r>
      <w:r>
        <w:rPr>
          <w:sz w:val="24"/>
        </w:rPr>
        <w:t>(10): pp. 4033-4041.</w:t>
      </w:r>
    </w:p>
    <w:p w:rsidR="00AA3E5A" w:rsidRDefault="007F2D19">
      <w:pPr>
        <w:pStyle w:val="ListParagraph"/>
        <w:numPr>
          <w:ilvl w:val="0"/>
          <w:numId w:val="1"/>
        </w:numPr>
        <w:tabs>
          <w:tab w:val="left" w:pos="689"/>
        </w:tabs>
        <w:ind w:right="469"/>
        <w:jc w:val="both"/>
        <w:rPr>
          <w:sz w:val="24"/>
        </w:rPr>
      </w:pPr>
      <w:r>
        <w:rPr>
          <w:sz w:val="24"/>
        </w:rPr>
        <w:t xml:space="preserve">Pham, P.H. and B.S. Gammoh (2015), </w:t>
      </w:r>
      <w:r>
        <w:rPr>
          <w:i/>
          <w:sz w:val="24"/>
        </w:rPr>
        <w:t xml:space="preserve">Characteristics of social-media marketing strategy and customer-based brand equity outcomes: a conceptual model, </w:t>
      </w:r>
      <w:r>
        <w:rPr>
          <w:sz w:val="24"/>
        </w:rPr>
        <w:t xml:space="preserve">International Journal of Internet Marketing and Advertising, </w:t>
      </w:r>
      <w:r>
        <w:rPr>
          <w:b/>
          <w:sz w:val="24"/>
        </w:rPr>
        <w:t>9</w:t>
      </w:r>
      <w:r>
        <w:rPr>
          <w:sz w:val="24"/>
        </w:rPr>
        <w:t>(4): pp. 321-337.</w:t>
      </w:r>
    </w:p>
    <w:p w:rsidR="00AA3E5A" w:rsidRDefault="007F2D19">
      <w:pPr>
        <w:pStyle w:val="ListParagraph"/>
        <w:numPr>
          <w:ilvl w:val="0"/>
          <w:numId w:val="1"/>
        </w:numPr>
        <w:tabs>
          <w:tab w:val="left" w:pos="689"/>
        </w:tabs>
        <w:ind w:right="471"/>
        <w:jc w:val="both"/>
        <w:rPr>
          <w:sz w:val="24"/>
        </w:rPr>
      </w:pPr>
      <w:r>
        <w:rPr>
          <w:sz w:val="24"/>
        </w:rPr>
        <w:t xml:space="preserve">Pike, S., et al. (2020), </w:t>
      </w:r>
      <w:r>
        <w:rPr>
          <w:i/>
          <w:sz w:val="24"/>
        </w:rPr>
        <w:t xml:space="preserve">Been there, done that: quasi-experimental evidence about how, why, and for who, a previous visit might increase stopover destination loyalty, </w:t>
      </w:r>
      <w:r>
        <w:rPr>
          <w:sz w:val="24"/>
        </w:rPr>
        <w:t xml:space="preserve">Current Issues in Tourism, </w:t>
      </w:r>
      <w:r>
        <w:rPr>
          <w:b/>
          <w:sz w:val="24"/>
        </w:rPr>
        <w:t>24</w:t>
      </w:r>
      <w:r>
        <w:rPr>
          <w:sz w:val="24"/>
        </w:rPr>
        <w:t>(10): pp. 1389-1401.</w:t>
      </w:r>
    </w:p>
    <w:p w:rsidR="00AA3E5A" w:rsidRDefault="007F2D19">
      <w:pPr>
        <w:pStyle w:val="ListParagraph"/>
        <w:numPr>
          <w:ilvl w:val="0"/>
          <w:numId w:val="1"/>
        </w:numPr>
        <w:tabs>
          <w:tab w:val="left" w:pos="689"/>
        </w:tabs>
        <w:ind w:right="470"/>
        <w:jc w:val="both"/>
        <w:rPr>
          <w:sz w:val="24"/>
        </w:rPr>
      </w:pPr>
      <w:r>
        <w:rPr>
          <w:sz w:val="24"/>
        </w:rPr>
        <w:t xml:space="preserve">Prahalad, C.K. and V. Ramaswamy (2000), </w:t>
      </w:r>
      <w:r>
        <w:rPr>
          <w:i/>
          <w:sz w:val="24"/>
        </w:rPr>
        <w:t xml:space="preserve">Co-opting customer competence, </w:t>
      </w:r>
      <w:r>
        <w:rPr>
          <w:sz w:val="24"/>
        </w:rPr>
        <w:t xml:space="preserve">Harvard business review, </w:t>
      </w:r>
      <w:r>
        <w:rPr>
          <w:b/>
          <w:sz w:val="24"/>
        </w:rPr>
        <w:t>78</w:t>
      </w:r>
      <w:r>
        <w:rPr>
          <w:sz w:val="24"/>
        </w:rPr>
        <w:t>(1): pp. 79-90.</w:t>
      </w:r>
    </w:p>
    <w:p w:rsidR="00AA3E5A" w:rsidRDefault="007F2D19">
      <w:pPr>
        <w:pStyle w:val="ListParagraph"/>
        <w:numPr>
          <w:ilvl w:val="0"/>
          <w:numId w:val="1"/>
        </w:numPr>
        <w:tabs>
          <w:tab w:val="left" w:pos="689"/>
        </w:tabs>
        <w:ind w:right="473"/>
        <w:jc w:val="both"/>
        <w:rPr>
          <w:sz w:val="24"/>
        </w:rPr>
      </w:pPr>
      <w:r>
        <w:rPr>
          <w:sz w:val="24"/>
        </w:rPr>
        <w:t xml:space="preserve">Prahalad, C.K. and V. Ramaswamy (2004), </w:t>
      </w:r>
      <w:r>
        <w:rPr>
          <w:i/>
          <w:sz w:val="24"/>
        </w:rPr>
        <w:t xml:space="preserve">Co-creation experiences: The next practice in value creation, </w:t>
      </w:r>
      <w:r>
        <w:rPr>
          <w:sz w:val="24"/>
        </w:rPr>
        <w:t xml:space="preserve">Journal of interactive marketing, </w:t>
      </w:r>
      <w:r>
        <w:rPr>
          <w:b/>
          <w:sz w:val="24"/>
        </w:rPr>
        <w:t>18</w:t>
      </w:r>
      <w:r>
        <w:rPr>
          <w:sz w:val="24"/>
        </w:rPr>
        <w:t>(3): pp. 5-14.</w:t>
      </w:r>
    </w:p>
    <w:p w:rsidR="00AA3E5A" w:rsidRDefault="007F2D19">
      <w:pPr>
        <w:pStyle w:val="ListParagraph"/>
        <w:numPr>
          <w:ilvl w:val="0"/>
          <w:numId w:val="1"/>
        </w:numPr>
        <w:tabs>
          <w:tab w:val="left" w:pos="689"/>
        </w:tabs>
        <w:spacing w:before="1"/>
        <w:jc w:val="both"/>
        <w:rPr>
          <w:i/>
          <w:sz w:val="24"/>
        </w:rPr>
      </w:pPr>
      <w:r>
        <w:rPr>
          <w:sz w:val="24"/>
        </w:rPr>
        <w:t xml:space="preserve">Prebensen, N.K. and L. Foss (2011), </w:t>
      </w:r>
      <w:r>
        <w:rPr>
          <w:i/>
          <w:sz w:val="24"/>
        </w:rPr>
        <w:t>Coping and co‐creating in tourist experiences,</w:t>
      </w:r>
    </w:p>
    <w:p w:rsidR="00AA3E5A" w:rsidRDefault="007F2D19">
      <w:pPr>
        <w:ind w:left="688"/>
        <w:jc w:val="both"/>
        <w:rPr>
          <w:sz w:val="24"/>
        </w:rPr>
      </w:pPr>
      <w:r>
        <w:rPr>
          <w:sz w:val="24"/>
        </w:rPr>
        <w:t xml:space="preserve">International journal of tourism research, </w:t>
      </w:r>
      <w:r>
        <w:rPr>
          <w:b/>
          <w:sz w:val="24"/>
        </w:rPr>
        <w:t>13</w:t>
      </w:r>
      <w:r>
        <w:rPr>
          <w:sz w:val="24"/>
        </w:rPr>
        <w:t>(1): pp. 54-67.</w:t>
      </w:r>
    </w:p>
    <w:p w:rsidR="00AA3E5A" w:rsidRDefault="007F2D19">
      <w:pPr>
        <w:pStyle w:val="ListParagraph"/>
        <w:numPr>
          <w:ilvl w:val="0"/>
          <w:numId w:val="1"/>
        </w:numPr>
        <w:tabs>
          <w:tab w:val="left" w:pos="689"/>
        </w:tabs>
        <w:ind w:right="471"/>
        <w:jc w:val="both"/>
        <w:rPr>
          <w:sz w:val="24"/>
        </w:rPr>
      </w:pPr>
      <w:r>
        <w:rPr>
          <w:sz w:val="24"/>
        </w:rPr>
        <w:t xml:space="preserve">Prentice, C. and S.M.C. Loureiro (2018), </w:t>
      </w:r>
      <w:r>
        <w:rPr>
          <w:i/>
          <w:sz w:val="24"/>
        </w:rPr>
        <w:t xml:space="preserve">Consumer-based approach to customer engagement–The case of luxury brands, </w:t>
      </w:r>
      <w:r>
        <w:rPr>
          <w:sz w:val="24"/>
        </w:rPr>
        <w:t xml:space="preserve">Journal of Retailing and Consumer Services, </w:t>
      </w:r>
      <w:r>
        <w:rPr>
          <w:b/>
          <w:sz w:val="24"/>
        </w:rPr>
        <w:t>43</w:t>
      </w:r>
      <w:r>
        <w:rPr>
          <w:sz w:val="24"/>
        </w:rPr>
        <w:t>: pp. 325-332.</w:t>
      </w:r>
    </w:p>
    <w:p w:rsidR="00AA3E5A" w:rsidRDefault="007F2D19">
      <w:pPr>
        <w:pStyle w:val="ListParagraph"/>
        <w:numPr>
          <w:ilvl w:val="0"/>
          <w:numId w:val="1"/>
        </w:numPr>
        <w:tabs>
          <w:tab w:val="left" w:pos="689"/>
        </w:tabs>
        <w:ind w:right="465"/>
        <w:jc w:val="both"/>
        <w:rPr>
          <w:sz w:val="24"/>
        </w:rPr>
      </w:pPr>
      <w:r>
        <w:rPr>
          <w:sz w:val="24"/>
        </w:rPr>
        <w:t xml:space="preserve">Quoquab, F., J. Mohammad, and A.M. Mohd Sobri (2021), </w:t>
      </w:r>
      <w:r>
        <w:rPr>
          <w:i/>
          <w:sz w:val="24"/>
        </w:rPr>
        <w:t xml:space="preserve">Psychological engagement drives brand loyalty: evidence from Malaysian ecotourism destinations, </w:t>
      </w:r>
      <w:r>
        <w:rPr>
          <w:sz w:val="24"/>
        </w:rPr>
        <w:t xml:space="preserve">Journal of Product &amp; Brand Management, </w:t>
      </w:r>
      <w:r>
        <w:rPr>
          <w:b/>
          <w:sz w:val="24"/>
        </w:rPr>
        <w:t>30</w:t>
      </w:r>
      <w:r>
        <w:rPr>
          <w:sz w:val="24"/>
        </w:rPr>
        <w:t>(1): pp. 132-147.</w:t>
      </w:r>
    </w:p>
    <w:p w:rsidR="00AA3E5A" w:rsidRDefault="007F2D19">
      <w:pPr>
        <w:pStyle w:val="ListParagraph"/>
        <w:numPr>
          <w:ilvl w:val="0"/>
          <w:numId w:val="1"/>
        </w:numPr>
        <w:tabs>
          <w:tab w:val="left" w:pos="689"/>
        </w:tabs>
        <w:ind w:right="469"/>
        <w:jc w:val="both"/>
        <w:rPr>
          <w:sz w:val="24"/>
        </w:rPr>
      </w:pPr>
      <w:r>
        <w:rPr>
          <w:sz w:val="24"/>
        </w:rPr>
        <w:t xml:space="preserve">Ragb, H., A.A. Mahrous, and A. Ghoneim (2020), </w:t>
      </w:r>
      <w:r>
        <w:rPr>
          <w:i/>
          <w:sz w:val="24"/>
        </w:rPr>
        <w:t xml:space="preserve">A proposed measurement scale for mixed-images destinations and its interrelationships with destination loyalty and travel experience, </w:t>
      </w:r>
      <w:r>
        <w:rPr>
          <w:sz w:val="24"/>
        </w:rPr>
        <w:t xml:space="preserve">Tourism Management Perspectives, </w:t>
      </w:r>
      <w:r>
        <w:rPr>
          <w:b/>
          <w:sz w:val="24"/>
        </w:rPr>
        <w:t>35</w:t>
      </w:r>
      <w:r>
        <w:rPr>
          <w:sz w:val="24"/>
        </w:rPr>
        <w:t>: pp. 100677.</w:t>
      </w:r>
    </w:p>
    <w:p w:rsidR="00AA3E5A" w:rsidRDefault="007F2D19">
      <w:pPr>
        <w:pStyle w:val="ListParagraph"/>
        <w:numPr>
          <w:ilvl w:val="0"/>
          <w:numId w:val="1"/>
        </w:numPr>
        <w:tabs>
          <w:tab w:val="left" w:pos="689"/>
        </w:tabs>
        <w:ind w:right="469"/>
        <w:jc w:val="both"/>
        <w:rPr>
          <w:sz w:val="24"/>
        </w:rPr>
      </w:pPr>
      <w:r>
        <w:rPr>
          <w:sz w:val="24"/>
        </w:rPr>
        <w:t xml:space="preserve">Rahman, I. and D. Reynolds (2016), </w:t>
      </w:r>
      <w:r>
        <w:rPr>
          <w:i/>
          <w:sz w:val="24"/>
        </w:rPr>
        <w:t xml:space="preserve">Predicting green hotel behavioral intentions using a theory of environmental commitment and sacrifice for the environment, </w:t>
      </w:r>
      <w:r>
        <w:rPr>
          <w:sz w:val="24"/>
        </w:rPr>
        <w:t xml:space="preserve">International journal of hospitality management, </w:t>
      </w:r>
      <w:r>
        <w:rPr>
          <w:b/>
          <w:sz w:val="24"/>
        </w:rPr>
        <w:t>52</w:t>
      </w:r>
      <w:r>
        <w:rPr>
          <w:sz w:val="24"/>
        </w:rPr>
        <w:t>: pp. 107-116.</w:t>
      </w:r>
    </w:p>
    <w:p w:rsidR="00AA3E5A" w:rsidRDefault="007F2D19">
      <w:pPr>
        <w:pStyle w:val="ListParagraph"/>
        <w:numPr>
          <w:ilvl w:val="0"/>
          <w:numId w:val="1"/>
        </w:numPr>
        <w:tabs>
          <w:tab w:val="left" w:pos="689"/>
        </w:tabs>
        <w:spacing w:before="1"/>
        <w:ind w:right="470"/>
        <w:jc w:val="both"/>
        <w:rPr>
          <w:sz w:val="24"/>
        </w:rPr>
      </w:pPr>
      <w:r>
        <w:rPr>
          <w:sz w:val="24"/>
        </w:rPr>
        <w:t xml:space="preserve">Rai, A.K. and S. Medha (2013), </w:t>
      </w:r>
      <w:r>
        <w:rPr>
          <w:i/>
          <w:sz w:val="24"/>
        </w:rPr>
        <w:t xml:space="preserve">The antecedents of customer loyalty: An empirical investigation in life insurance context, </w:t>
      </w:r>
      <w:r>
        <w:rPr>
          <w:sz w:val="24"/>
        </w:rPr>
        <w:t xml:space="preserve">Journal of competitiveness, </w:t>
      </w:r>
      <w:r>
        <w:rPr>
          <w:b/>
          <w:sz w:val="24"/>
        </w:rPr>
        <w:t>5</w:t>
      </w:r>
      <w:r>
        <w:rPr>
          <w:sz w:val="24"/>
        </w:rPr>
        <w:t>(2): pp. 139-163.</w:t>
      </w:r>
    </w:p>
    <w:p w:rsidR="00AA3E5A" w:rsidRDefault="007F2D19">
      <w:pPr>
        <w:pStyle w:val="ListParagraph"/>
        <w:numPr>
          <w:ilvl w:val="0"/>
          <w:numId w:val="1"/>
        </w:numPr>
        <w:tabs>
          <w:tab w:val="left" w:pos="689"/>
        </w:tabs>
        <w:ind w:right="471"/>
        <w:jc w:val="both"/>
        <w:rPr>
          <w:sz w:val="24"/>
        </w:rPr>
      </w:pPr>
      <w:r>
        <w:rPr>
          <w:sz w:val="24"/>
        </w:rPr>
        <w:t xml:space="preserve">Ranjan, K.R. and S. Read (2016), </w:t>
      </w:r>
      <w:r>
        <w:rPr>
          <w:i/>
          <w:sz w:val="24"/>
        </w:rPr>
        <w:t xml:space="preserve">Value co-creation: concept and measurement, </w:t>
      </w:r>
      <w:r>
        <w:rPr>
          <w:sz w:val="24"/>
        </w:rPr>
        <w:t xml:space="preserve">Journal of the academy of marketing science, </w:t>
      </w:r>
      <w:r>
        <w:rPr>
          <w:b/>
          <w:sz w:val="24"/>
        </w:rPr>
        <w:t>44</w:t>
      </w:r>
      <w:r>
        <w:rPr>
          <w:sz w:val="24"/>
        </w:rPr>
        <w:t>: pp. 290-315.</w:t>
      </w:r>
    </w:p>
    <w:p w:rsidR="00AA3E5A" w:rsidRDefault="007F2D19">
      <w:pPr>
        <w:pStyle w:val="ListParagraph"/>
        <w:numPr>
          <w:ilvl w:val="0"/>
          <w:numId w:val="1"/>
        </w:numPr>
        <w:tabs>
          <w:tab w:val="left" w:pos="689"/>
        </w:tabs>
        <w:jc w:val="both"/>
        <w:rPr>
          <w:i/>
          <w:sz w:val="24"/>
        </w:rPr>
      </w:pPr>
      <w:r>
        <w:rPr>
          <w:sz w:val="24"/>
        </w:rPr>
        <w:t xml:space="preserve">Rasoolimanesh, S.M., et al. (2021), </w:t>
      </w:r>
      <w:r>
        <w:rPr>
          <w:i/>
          <w:sz w:val="24"/>
        </w:rPr>
        <w:t>Tourist engagement and loyalty: gender matters?,</w:t>
      </w:r>
    </w:p>
    <w:p w:rsidR="00AA3E5A" w:rsidRDefault="007F2D19">
      <w:pPr>
        <w:ind w:left="688"/>
        <w:jc w:val="both"/>
        <w:rPr>
          <w:sz w:val="24"/>
        </w:rPr>
      </w:pPr>
      <w:r>
        <w:rPr>
          <w:sz w:val="24"/>
        </w:rPr>
        <w:t xml:space="preserve">Current Issues in Tourism, </w:t>
      </w:r>
      <w:r>
        <w:rPr>
          <w:b/>
          <w:sz w:val="24"/>
        </w:rPr>
        <w:t>24</w:t>
      </w:r>
      <w:r>
        <w:rPr>
          <w:sz w:val="24"/>
        </w:rPr>
        <w:t>(6): pp. 871-885.</w:t>
      </w:r>
    </w:p>
    <w:p w:rsidR="00AA3E5A" w:rsidRDefault="007F2D19">
      <w:pPr>
        <w:pStyle w:val="ListParagraph"/>
        <w:numPr>
          <w:ilvl w:val="0"/>
          <w:numId w:val="1"/>
        </w:numPr>
        <w:tabs>
          <w:tab w:val="left" w:pos="689"/>
        </w:tabs>
        <w:ind w:right="470"/>
        <w:jc w:val="both"/>
        <w:rPr>
          <w:sz w:val="24"/>
        </w:rPr>
      </w:pPr>
      <w:r>
        <w:rPr>
          <w:sz w:val="24"/>
        </w:rPr>
        <w:t xml:space="preserve">Rasoolimanesh, S.M., et al. (2020), </w:t>
      </w:r>
      <w:r>
        <w:rPr>
          <w:i/>
          <w:sz w:val="24"/>
        </w:rPr>
        <w:t xml:space="preserve">A systematic scoping review of sustainable tourism indicators in relation to the sustainable development goals, </w:t>
      </w:r>
      <w:r>
        <w:rPr>
          <w:sz w:val="24"/>
        </w:rPr>
        <w:t>Journal of Sustainable Tourism: pp. 1-21.</w:t>
      </w:r>
    </w:p>
    <w:p w:rsidR="00AA3E5A" w:rsidRDefault="007F2D19">
      <w:pPr>
        <w:pStyle w:val="ListParagraph"/>
        <w:numPr>
          <w:ilvl w:val="0"/>
          <w:numId w:val="1"/>
        </w:numPr>
        <w:tabs>
          <w:tab w:val="left" w:pos="689"/>
        </w:tabs>
        <w:ind w:right="472"/>
        <w:jc w:val="both"/>
        <w:rPr>
          <w:sz w:val="24"/>
        </w:rPr>
      </w:pPr>
      <w:r>
        <w:rPr>
          <w:sz w:val="24"/>
        </w:rPr>
        <w:t xml:space="preserve">Rather, R.A., L.D. Hollebeek, and J.U. Islam (2019), </w:t>
      </w:r>
      <w:r>
        <w:rPr>
          <w:i/>
          <w:sz w:val="24"/>
        </w:rPr>
        <w:t xml:space="preserve">Tourism-based customer engagement: The construct, antecedents, and consequences, </w:t>
      </w:r>
      <w:r>
        <w:rPr>
          <w:sz w:val="24"/>
        </w:rPr>
        <w:t xml:space="preserve">The Service Industries Journal, </w:t>
      </w:r>
      <w:r>
        <w:rPr>
          <w:b/>
          <w:sz w:val="24"/>
        </w:rPr>
        <w:t>39</w:t>
      </w:r>
      <w:r>
        <w:rPr>
          <w:sz w:val="24"/>
        </w:rPr>
        <w:t>(7-8): pp. 519-540.</w:t>
      </w:r>
    </w:p>
    <w:p w:rsidR="00AA3E5A" w:rsidRDefault="007F2D19">
      <w:pPr>
        <w:pStyle w:val="ListParagraph"/>
        <w:numPr>
          <w:ilvl w:val="0"/>
          <w:numId w:val="1"/>
        </w:numPr>
        <w:tabs>
          <w:tab w:val="left" w:pos="689"/>
        </w:tabs>
        <w:jc w:val="both"/>
        <w:rPr>
          <w:sz w:val="24"/>
        </w:rPr>
      </w:pPr>
      <w:r>
        <w:rPr>
          <w:sz w:val="24"/>
        </w:rPr>
        <w:t xml:space="preserve">Reichheld, F.F. (2003), </w:t>
      </w:r>
      <w:r>
        <w:rPr>
          <w:i/>
          <w:sz w:val="24"/>
        </w:rPr>
        <w:t xml:space="preserve">The one number you need to grow, </w:t>
      </w:r>
      <w:r>
        <w:rPr>
          <w:sz w:val="24"/>
        </w:rPr>
        <w:t>Harvard business review,</w:t>
      </w:r>
    </w:p>
    <w:p w:rsidR="00AA3E5A" w:rsidRDefault="007F2D19">
      <w:pPr>
        <w:ind w:left="688"/>
        <w:jc w:val="both"/>
        <w:rPr>
          <w:sz w:val="24"/>
        </w:rPr>
      </w:pPr>
      <w:r>
        <w:rPr>
          <w:b/>
          <w:sz w:val="24"/>
        </w:rPr>
        <w:t>81</w:t>
      </w:r>
      <w:r>
        <w:rPr>
          <w:sz w:val="24"/>
        </w:rPr>
        <w:t>(12): pp. 46-55.</w:t>
      </w:r>
    </w:p>
    <w:p w:rsidR="00AA3E5A" w:rsidRDefault="007F2D19">
      <w:pPr>
        <w:pStyle w:val="ListParagraph"/>
        <w:numPr>
          <w:ilvl w:val="0"/>
          <w:numId w:val="1"/>
        </w:numPr>
        <w:tabs>
          <w:tab w:val="left" w:pos="689"/>
        </w:tabs>
        <w:jc w:val="both"/>
        <w:rPr>
          <w:i/>
          <w:sz w:val="24"/>
        </w:rPr>
      </w:pPr>
      <w:r>
        <w:rPr>
          <w:sz w:val="24"/>
        </w:rPr>
        <w:t xml:space="preserve">Reichheld, F.F. and P. Schefter (2000), </w:t>
      </w:r>
      <w:r>
        <w:rPr>
          <w:i/>
          <w:sz w:val="24"/>
        </w:rPr>
        <w:t>E-loyalty: your secret weapon on the web,</w:t>
      </w:r>
    </w:p>
    <w:p w:rsidR="00AA3E5A" w:rsidRDefault="007F2D19">
      <w:pPr>
        <w:ind w:left="688"/>
        <w:jc w:val="both"/>
        <w:rPr>
          <w:sz w:val="24"/>
        </w:rPr>
      </w:pPr>
      <w:r>
        <w:rPr>
          <w:sz w:val="24"/>
        </w:rPr>
        <w:t xml:space="preserve">Harvard business review, </w:t>
      </w:r>
      <w:r>
        <w:rPr>
          <w:b/>
          <w:sz w:val="24"/>
        </w:rPr>
        <w:t>78</w:t>
      </w:r>
      <w:r>
        <w:rPr>
          <w:sz w:val="24"/>
        </w:rPr>
        <w:t>(4): pp. 105-113.</w:t>
      </w:r>
    </w:p>
    <w:p w:rsidR="00AA3E5A" w:rsidRDefault="007F2D19">
      <w:pPr>
        <w:pStyle w:val="ListParagraph"/>
        <w:numPr>
          <w:ilvl w:val="0"/>
          <w:numId w:val="1"/>
        </w:numPr>
        <w:tabs>
          <w:tab w:val="left" w:pos="689"/>
        </w:tabs>
        <w:spacing w:before="1"/>
        <w:ind w:right="466"/>
        <w:jc w:val="both"/>
        <w:rPr>
          <w:sz w:val="24"/>
        </w:rPr>
      </w:pPr>
      <w:r>
        <w:rPr>
          <w:sz w:val="24"/>
        </w:rPr>
        <w:t xml:space="preserve">Rese, M., et al. (2013), </w:t>
      </w:r>
      <w:r>
        <w:rPr>
          <w:i/>
          <w:sz w:val="24"/>
        </w:rPr>
        <w:t xml:space="preserve">Loyalty program types as drivers of customer retention: a comparison of stand-alone programs and multi-vendor loyalty programs through the lens of transaction cost economics, </w:t>
      </w:r>
      <w:r>
        <w:rPr>
          <w:sz w:val="24"/>
        </w:rPr>
        <w:t xml:space="preserve">The International Review of Retail, Distribution and Consumer Research, </w:t>
      </w:r>
      <w:r>
        <w:rPr>
          <w:b/>
          <w:sz w:val="24"/>
        </w:rPr>
        <w:t>23</w:t>
      </w:r>
      <w:r>
        <w:rPr>
          <w:sz w:val="24"/>
        </w:rPr>
        <w:t>(3): pp. 305-323.</w:t>
      </w:r>
    </w:p>
    <w:p w:rsidR="00AA3E5A" w:rsidRDefault="007F2D19">
      <w:pPr>
        <w:pStyle w:val="ListParagraph"/>
        <w:numPr>
          <w:ilvl w:val="0"/>
          <w:numId w:val="1"/>
        </w:numPr>
        <w:tabs>
          <w:tab w:val="left" w:pos="689"/>
        </w:tabs>
        <w:ind w:right="471"/>
        <w:jc w:val="both"/>
        <w:rPr>
          <w:sz w:val="24"/>
        </w:rPr>
      </w:pPr>
      <w:r>
        <w:rPr>
          <w:sz w:val="24"/>
        </w:rPr>
        <w:t xml:space="preserve">Rosenbaum, M.S., T. Seger-Guttmann, and M. Giraldo (2017), </w:t>
      </w:r>
      <w:r>
        <w:rPr>
          <w:i/>
          <w:sz w:val="24"/>
        </w:rPr>
        <w:t xml:space="preserve">Commentary: vulnerable consumers in service settings, </w:t>
      </w:r>
      <w:r>
        <w:rPr>
          <w:sz w:val="24"/>
        </w:rPr>
        <w:t xml:space="preserve">Journal of Services Marketing, </w:t>
      </w:r>
      <w:r>
        <w:rPr>
          <w:b/>
          <w:sz w:val="24"/>
        </w:rPr>
        <w:t>31</w:t>
      </w:r>
      <w:r>
        <w:rPr>
          <w:sz w:val="24"/>
        </w:rPr>
        <w:t>(4/5): pp. 309-312.</w:t>
      </w:r>
    </w:p>
    <w:p w:rsidR="00AA3E5A" w:rsidRDefault="007F2D19">
      <w:pPr>
        <w:pStyle w:val="ListParagraph"/>
        <w:numPr>
          <w:ilvl w:val="0"/>
          <w:numId w:val="1"/>
        </w:numPr>
        <w:tabs>
          <w:tab w:val="left" w:pos="689"/>
        </w:tabs>
        <w:ind w:right="467"/>
        <w:jc w:val="both"/>
        <w:rPr>
          <w:sz w:val="24"/>
        </w:rPr>
      </w:pPr>
      <w:r>
        <w:rPr>
          <w:sz w:val="24"/>
        </w:rPr>
        <w:t xml:space="preserve">Russell-Bennett, R., J.R. McColl-Kennedy, and L.V. Coote (2007), </w:t>
      </w:r>
      <w:r>
        <w:rPr>
          <w:i/>
          <w:sz w:val="24"/>
        </w:rPr>
        <w:t xml:space="preserve">Involvement, satisfaction, and brand loyalty in a small business services setting, </w:t>
      </w:r>
      <w:r>
        <w:rPr>
          <w:sz w:val="24"/>
        </w:rPr>
        <w:t xml:space="preserve">Journal of business research, </w:t>
      </w:r>
      <w:r>
        <w:rPr>
          <w:b/>
          <w:sz w:val="24"/>
        </w:rPr>
        <w:t>60</w:t>
      </w:r>
      <w:r>
        <w:rPr>
          <w:sz w:val="24"/>
        </w:rPr>
        <w:t>(12): pp. 1253-1260.</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67"/>
        <w:jc w:val="both"/>
        <w:rPr>
          <w:sz w:val="24"/>
        </w:rPr>
      </w:pPr>
      <w:r>
        <w:rPr>
          <w:sz w:val="24"/>
        </w:rPr>
        <w:lastRenderedPageBreak/>
        <w:t xml:space="preserve">San Martin, H., J. Collado, and I. Rodriguez del Bosque (2013), </w:t>
      </w:r>
      <w:r>
        <w:rPr>
          <w:i/>
          <w:sz w:val="24"/>
        </w:rPr>
        <w:t xml:space="preserve">An exploration of the effects of past experience and tourist involvement on destination loyalty formation, </w:t>
      </w:r>
      <w:r>
        <w:rPr>
          <w:sz w:val="24"/>
        </w:rPr>
        <w:t xml:space="preserve">Current Issues in Tourism, </w:t>
      </w:r>
      <w:r>
        <w:rPr>
          <w:b/>
          <w:sz w:val="24"/>
        </w:rPr>
        <w:t>16</w:t>
      </w:r>
      <w:r>
        <w:rPr>
          <w:sz w:val="24"/>
        </w:rPr>
        <w:t>(4): pp. 327-342.</w:t>
      </w:r>
    </w:p>
    <w:p w:rsidR="00AA3E5A" w:rsidRDefault="007F2D19">
      <w:pPr>
        <w:pStyle w:val="ListParagraph"/>
        <w:numPr>
          <w:ilvl w:val="0"/>
          <w:numId w:val="1"/>
        </w:numPr>
        <w:tabs>
          <w:tab w:val="left" w:pos="689"/>
        </w:tabs>
        <w:ind w:right="468"/>
        <w:jc w:val="both"/>
        <w:rPr>
          <w:sz w:val="24"/>
        </w:rPr>
      </w:pPr>
      <w:r>
        <w:rPr>
          <w:sz w:val="24"/>
        </w:rPr>
        <w:t xml:space="preserve">San Martín, H., A. Herrero, and M.d.M. García de los Salmones (2018), </w:t>
      </w:r>
      <w:r>
        <w:rPr>
          <w:i/>
          <w:sz w:val="24"/>
        </w:rPr>
        <w:t xml:space="preserve">An integrative model of destination brand equity and tourist satisfaction, </w:t>
      </w:r>
      <w:r>
        <w:rPr>
          <w:sz w:val="24"/>
        </w:rPr>
        <w:t xml:space="preserve">Current issues in tourism, </w:t>
      </w:r>
      <w:r>
        <w:rPr>
          <w:b/>
          <w:sz w:val="24"/>
        </w:rPr>
        <w:t>22</w:t>
      </w:r>
      <w:r>
        <w:rPr>
          <w:sz w:val="24"/>
        </w:rPr>
        <w:t>(16): pp. 1992-2013.</w:t>
      </w:r>
    </w:p>
    <w:p w:rsidR="00AA3E5A" w:rsidRDefault="007F2D19">
      <w:pPr>
        <w:pStyle w:val="ListParagraph"/>
        <w:numPr>
          <w:ilvl w:val="0"/>
          <w:numId w:val="1"/>
        </w:numPr>
        <w:tabs>
          <w:tab w:val="left" w:pos="689"/>
        </w:tabs>
        <w:spacing w:line="242" w:lineRule="auto"/>
        <w:ind w:right="468"/>
        <w:jc w:val="both"/>
        <w:rPr>
          <w:sz w:val="24"/>
        </w:rPr>
      </w:pPr>
      <w:r>
        <w:rPr>
          <w:sz w:val="24"/>
        </w:rPr>
        <w:t xml:space="preserve">Sano, K. (2014), </w:t>
      </w:r>
      <w:r>
        <w:rPr>
          <w:i/>
          <w:sz w:val="24"/>
        </w:rPr>
        <w:t xml:space="preserve">Do social media marketing activities enhance customer satisfaction, promote positive WOM and affect behavior intention?: an investigation into the effects of social media on the tourism industry, </w:t>
      </w:r>
      <w:r>
        <w:rPr>
          <w:rFonts w:ascii="kiloji" w:eastAsia="kiloji" w:hint="eastAsia"/>
          <w:sz w:val="24"/>
        </w:rPr>
        <w:t xml:space="preserve">同志社商学= </w:t>
      </w:r>
      <w:r>
        <w:rPr>
          <w:sz w:val="24"/>
        </w:rPr>
        <w:t xml:space="preserve">Doshisha Shogaku (The Doshisha Business Review), </w:t>
      </w:r>
      <w:r>
        <w:rPr>
          <w:b/>
          <w:sz w:val="24"/>
        </w:rPr>
        <w:t>66</w:t>
      </w:r>
      <w:r>
        <w:rPr>
          <w:sz w:val="24"/>
        </w:rPr>
        <w:t>(3-4): pp. 491-515.</w:t>
      </w:r>
    </w:p>
    <w:p w:rsidR="00AA3E5A" w:rsidRDefault="007F2D19">
      <w:pPr>
        <w:pStyle w:val="ListParagraph"/>
        <w:numPr>
          <w:ilvl w:val="0"/>
          <w:numId w:val="1"/>
        </w:numPr>
        <w:tabs>
          <w:tab w:val="left" w:pos="689"/>
        </w:tabs>
        <w:spacing w:line="269" w:lineRule="exact"/>
        <w:jc w:val="both"/>
        <w:rPr>
          <w:i/>
          <w:sz w:val="24"/>
        </w:rPr>
      </w:pPr>
      <w:r>
        <w:rPr>
          <w:sz w:val="24"/>
        </w:rPr>
        <w:t xml:space="preserve">Sashi, C.M. (2012), </w:t>
      </w:r>
      <w:r>
        <w:rPr>
          <w:i/>
          <w:sz w:val="24"/>
        </w:rPr>
        <w:t>Customer engagement, buyer‐seller relationships, and social media,</w:t>
      </w:r>
    </w:p>
    <w:p w:rsidR="00AA3E5A" w:rsidRDefault="007F2D19">
      <w:pPr>
        <w:ind w:left="688"/>
        <w:jc w:val="both"/>
        <w:rPr>
          <w:sz w:val="24"/>
        </w:rPr>
      </w:pPr>
      <w:r>
        <w:rPr>
          <w:sz w:val="24"/>
        </w:rPr>
        <w:t xml:space="preserve">Management decision, </w:t>
      </w:r>
      <w:r>
        <w:rPr>
          <w:b/>
          <w:sz w:val="24"/>
        </w:rPr>
        <w:t>50</w:t>
      </w:r>
      <w:r>
        <w:rPr>
          <w:sz w:val="24"/>
        </w:rPr>
        <w:t>(2): pp. 253-272.</w:t>
      </w:r>
    </w:p>
    <w:p w:rsidR="00AA3E5A" w:rsidRDefault="007F2D19">
      <w:pPr>
        <w:pStyle w:val="ListParagraph"/>
        <w:numPr>
          <w:ilvl w:val="0"/>
          <w:numId w:val="1"/>
        </w:numPr>
        <w:tabs>
          <w:tab w:val="left" w:pos="689"/>
        </w:tabs>
        <w:ind w:right="470"/>
        <w:jc w:val="both"/>
        <w:rPr>
          <w:sz w:val="24"/>
        </w:rPr>
      </w:pPr>
      <w:r>
        <w:rPr>
          <w:sz w:val="24"/>
        </w:rPr>
        <w:t xml:space="preserve">Schlesinger, W., A. Cervera-Taulet, and C. Pérez-Cabañero (2020), </w:t>
      </w:r>
      <w:r>
        <w:rPr>
          <w:i/>
          <w:sz w:val="24"/>
        </w:rPr>
        <w:t xml:space="preserve">Exploring the links between destination attributes, quality of service experience and loyalty in emerging Mediterranean destinations, </w:t>
      </w:r>
      <w:r>
        <w:rPr>
          <w:sz w:val="24"/>
        </w:rPr>
        <w:t xml:space="preserve">Tourism Management Perspectives, </w:t>
      </w:r>
      <w:r>
        <w:rPr>
          <w:b/>
          <w:sz w:val="24"/>
        </w:rPr>
        <w:t>35</w:t>
      </w:r>
      <w:r>
        <w:rPr>
          <w:sz w:val="24"/>
        </w:rPr>
        <w:t>: pp. 100699.</w:t>
      </w:r>
    </w:p>
    <w:p w:rsidR="00AA3E5A" w:rsidRDefault="007F2D19">
      <w:pPr>
        <w:pStyle w:val="ListParagraph"/>
        <w:numPr>
          <w:ilvl w:val="0"/>
          <w:numId w:val="1"/>
        </w:numPr>
        <w:tabs>
          <w:tab w:val="left" w:pos="689"/>
        </w:tabs>
        <w:spacing w:before="1"/>
        <w:ind w:right="468"/>
        <w:jc w:val="both"/>
        <w:rPr>
          <w:sz w:val="24"/>
        </w:rPr>
      </w:pPr>
      <w:r>
        <w:rPr>
          <w:sz w:val="24"/>
        </w:rPr>
        <w:t xml:space="preserve">Seetanah, B., V. Teeroovengadum, and R. Nunkoo (2020), </w:t>
      </w:r>
      <w:r>
        <w:rPr>
          <w:i/>
          <w:sz w:val="24"/>
        </w:rPr>
        <w:t xml:space="preserve">Destination satisfaction and revisit intention of tourists: does the quality of airport services matter?, </w:t>
      </w:r>
      <w:r>
        <w:rPr>
          <w:sz w:val="24"/>
        </w:rPr>
        <w:t xml:space="preserve">Journal of Hospitality &amp; Tourism Research, </w:t>
      </w:r>
      <w:r>
        <w:rPr>
          <w:b/>
          <w:sz w:val="24"/>
        </w:rPr>
        <w:t>44</w:t>
      </w:r>
      <w:r>
        <w:rPr>
          <w:sz w:val="24"/>
        </w:rPr>
        <w:t>(1): pp. 134-148.</w:t>
      </w:r>
    </w:p>
    <w:p w:rsidR="00AA3E5A" w:rsidRDefault="007F2D19">
      <w:pPr>
        <w:pStyle w:val="ListParagraph"/>
        <w:numPr>
          <w:ilvl w:val="0"/>
          <w:numId w:val="1"/>
        </w:numPr>
        <w:tabs>
          <w:tab w:val="left" w:pos="689"/>
        </w:tabs>
        <w:ind w:right="468"/>
        <w:jc w:val="both"/>
        <w:rPr>
          <w:sz w:val="24"/>
        </w:rPr>
      </w:pPr>
      <w:r>
        <w:rPr>
          <w:sz w:val="24"/>
        </w:rPr>
        <w:t xml:space="preserve">Seo, E.-J. and J.-W. Park (2018), </w:t>
      </w:r>
      <w:r>
        <w:rPr>
          <w:i/>
          <w:sz w:val="24"/>
        </w:rPr>
        <w:t xml:space="preserve">A study on the effects of social media marketing activities on brand equity and customer response in the airline industry, </w:t>
      </w:r>
      <w:r>
        <w:rPr>
          <w:sz w:val="24"/>
        </w:rPr>
        <w:t xml:space="preserve">Journal of Air Transport Management, </w:t>
      </w:r>
      <w:r>
        <w:rPr>
          <w:b/>
          <w:sz w:val="24"/>
        </w:rPr>
        <w:t>66</w:t>
      </w:r>
      <w:r>
        <w:rPr>
          <w:sz w:val="24"/>
        </w:rPr>
        <w:t>: pp. 36-41.</w:t>
      </w:r>
    </w:p>
    <w:p w:rsidR="00AA3E5A" w:rsidRDefault="007F2D19">
      <w:pPr>
        <w:pStyle w:val="ListParagraph"/>
        <w:numPr>
          <w:ilvl w:val="0"/>
          <w:numId w:val="1"/>
        </w:numPr>
        <w:tabs>
          <w:tab w:val="left" w:pos="689"/>
        </w:tabs>
        <w:ind w:right="469"/>
        <w:jc w:val="both"/>
        <w:rPr>
          <w:sz w:val="24"/>
        </w:rPr>
      </w:pPr>
      <w:r>
        <w:rPr>
          <w:sz w:val="24"/>
        </w:rPr>
        <w:t xml:space="preserve">Sharma, N. and B. Sarmah, </w:t>
      </w:r>
      <w:r>
        <w:rPr>
          <w:i/>
          <w:sz w:val="24"/>
        </w:rPr>
        <w:t>Consumer engagement in village eco-tourism: A case of the cleanest village in Asia–Mawlynnong</w:t>
      </w:r>
      <w:r>
        <w:rPr>
          <w:sz w:val="24"/>
        </w:rPr>
        <w:t xml:space="preserve">, in </w:t>
      </w:r>
      <w:r>
        <w:rPr>
          <w:i/>
          <w:sz w:val="24"/>
        </w:rPr>
        <w:t>Consumer Behaviour in Hospitality and Tourism</w:t>
      </w:r>
      <w:r>
        <w:rPr>
          <w:sz w:val="24"/>
        </w:rPr>
        <w:t>. 2021, Routledge. p. 96-113.</w:t>
      </w:r>
    </w:p>
    <w:p w:rsidR="00AA3E5A" w:rsidRDefault="007F2D19">
      <w:pPr>
        <w:pStyle w:val="ListParagraph"/>
        <w:numPr>
          <w:ilvl w:val="0"/>
          <w:numId w:val="1"/>
        </w:numPr>
        <w:tabs>
          <w:tab w:val="left" w:pos="689"/>
        </w:tabs>
        <w:ind w:right="468"/>
        <w:jc w:val="both"/>
        <w:rPr>
          <w:sz w:val="24"/>
        </w:rPr>
      </w:pPr>
      <w:r>
        <w:rPr>
          <w:sz w:val="24"/>
        </w:rPr>
        <w:t xml:space="preserve">Shoemaker, S. and R.C. Lewis (1999), </w:t>
      </w:r>
      <w:r>
        <w:rPr>
          <w:i/>
          <w:sz w:val="24"/>
        </w:rPr>
        <w:t xml:space="preserve">Customer loyalty: the future of hospitality marketing, </w:t>
      </w:r>
      <w:r>
        <w:rPr>
          <w:sz w:val="24"/>
        </w:rPr>
        <w:t xml:space="preserve">International journal of hospitality management, </w:t>
      </w:r>
      <w:r>
        <w:rPr>
          <w:b/>
          <w:sz w:val="24"/>
        </w:rPr>
        <w:t>18</w:t>
      </w:r>
      <w:r>
        <w:rPr>
          <w:sz w:val="24"/>
        </w:rPr>
        <w:t>(4): pp. 345-370.</w:t>
      </w:r>
    </w:p>
    <w:p w:rsidR="00AA3E5A" w:rsidRDefault="007F2D19">
      <w:pPr>
        <w:pStyle w:val="ListParagraph"/>
        <w:numPr>
          <w:ilvl w:val="0"/>
          <w:numId w:val="1"/>
        </w:numPr>
        <w:tabs>
          <w:tab w:val="left" w:pos="689"/>
        </w:tabs>
        <w:ind w:right="475"/>
        <w:jc w:val="both"/>
        <w:rPr>
          <w:sz w:val="24"/>
        </w:rPr>
      </w:pPr>
      <w:r>
        <w:rPr>
          <w:sz w:val="24"/>
        </w:rPr>
        <w:t xml:space="preserve">Singh, R., S. Ps, and A. Bashir (2022), </w:t>
      </w:r>
      <w:r>
        <w:rPr>
          <w:i/>
          <w:sz w:val="24"/>
        </w:rPr>
        <w:t xml:space="preserve">Destination Loyalty: A Systematic Review and Future Outlook, </w:t>
      </w:r>
      <w:r>
        <w:rPr>
          <w:sz w:val="24"/>
        </w:rPr>
        <w:t>Journal of Quality Assurance in Hospitality &amp; Tourism: pp. 1-22.</w:t>
      </w:r>
    </w:p>
    <w:p w:rsidR="00AA3E5A" w:rsidRDefault="007F2D19">
      <w:pPr>
        <w:pStyle w:val="ListParagraph"/>
        <w:numPr>
          <w:ilvl w:val="0"/>
          <w:numId w:val="1"/>
        </w:numPr>
        <w:tabs>
          <w:tab w:val="left" w:pos="689"/>
        </w:tabs>
        <w:ind w:right="475"/>
        <w:jc w:val="both"/>
        <w:rPr>
          <w:sz w:val="24"/>
        </w:rPr>
      </w:pPr>
      <w:r>
        <w:rPr>
          <w:sz w:val="24"/>
        </w:rPr>
        <w:t xml:space="preserve">So, K.K.F., et al. (2016), </w:t>
      </w:r>
      <w:r>
        <w:rPr>
          <w:i/>
          <w:sz w:val="24"/>
        </w:rPr>
        <w:t xml:space="preserve">The role of customer engagement in building consumer loyalty to tourism brands, </w:t>
      </w:r>
      <w:r>
        <w:rPr>
          <w:sz w:val="24"/>
        </w:rPr>
        <w:t xml:space="preserve">Journal of Travel Research, </w:t>
      </w:r>
      <w:r>
        <w:rPr>
          <w:b/>
          <w:sz w:val="24"/>
        </w:rPr>
        <w:t>55</w:t>
      </w:r>
      <w:r>
        <w:rPr>
          <w:sz w:val="24"/>
        </w:rPr>
        <w:t>(1): pp. 64-78.</w:t>
      </w:r>
    </w:p>
    <w:p w:rsidR="00AA3E5A" w:rsidRDefault="007F2D19">
      <w:pPr>
        <w:pStyle w:val="ListParagraph"/>
        <w:numPr>
          <w:ilvl w:val="0"/>
          <w:numId w:val="1"/>
        </w:numPr>
        <w:tabs>
          <w:tab w:val="left" w:pos="689"/>
        </w:tabs>
        <w:spacing w:before="1"/>
        <w:jc w:val="both"/>
        <w:rPr>
          <w:sz w:val="24"/>
        </w:rPr>
      </w:pPr>
      <w:r>
        <w:rPr>
          <w:sz w:val="24"/>
        </w:rPr>
        <w:t xml:space="preserve">Solomon, R. (1992), </w:t>
      </w:r>
      <w:r>
        <w:rPr>
          <w:i/>
          <w:sz w:val="24"/>
        </w:rPr>
        <w:t>Business ethics and excellence</w:t>
      </w:r>
      <w:r>
        <w:rPr>
          <w:sz w:val="24"/>
        </w:rPr>
        <w:t>, New York: Oxford University Press.</w:t>
      </w:r>
    </w:p>
    <w:p w:rsidR="00AA3E5A" w:rsidRDefault="007F2D19">
      <w:pPr>
        <w:pStyle w:val="ListParagraph"/>
        <w:numPr>
          <w:ilvl w:val="0"/>
          <w:numId w:val="1"/>
        </w:numPr>
        <w:tabs>
          <w:tab w:val="left" w:pos="689"/>
        </w:tabs>
        <w:ind w:right="472"/>
        <w:jc w:val="both"/>
        <w:rPr>
          <w:sz w:val="24"/>
        </w:rPr>
      </w:pPr>
      <w:r>
        <w:rPr>
          <w:sz w:val="24"/>
        </w:rPr>
        <w:t xml:space="preserve">Song, Z., X. Su, and L. Li (2013), </w:t>
      </w:r>
      <w:r>
        <w:rPr>
          <w:i/>
          <w:sz w:val="24"/>
        </w:rPr>
        <w:t xml:space="preserve">The indirect effects of destination image on destination loyalty intention through tourist satisfaction and perceived value: The bootstrap approach, </w:t>
      </w:r>
      <w:r>
        <w:rPr>
          <w:sz w:val="24"/>
        </w:rPr>
        <w:t xml:space="preserve">Journal of Travel &amp; Tourism Marketing, </w:t>
      </w:r>
      <w:r>
        <w:rPr>
          <w:b/>
          <w:sz w:val="24"/>
        </w:rPr>
        <w:t>30</w:t>
      </w:r>
      <w:r>
        <w:rPr>
          <w:sz w:val="24"/>
        </w:rPr>
        <w:t>(4): pp. 386-409.</w:t>
      </w:r>
    </w:p>
    <w:p w:rsidR="00AA3E5A" w:rsidRDefault="007F2D19">
      <w:pPr>
        <w:pStyle w:val="ListParagraph"/>
        <w:numPr>
          <w:ilvl w:val="0"/>
          <w:numId w:val="1"/>
        </w:numPr>
        <w:tabs>
          <w:tab w:val="left" w:pos="689"/>
        </w:tabs>
        <w:ind w:right="470"/>
        <w:jc w:val="both"/>
        <w:rPr>
          <w:sz w:val="24"/>
        </w:rPr>
      </w:pPr>
      <w:r>
        <w:rPr>
          <w:sz w:val="24"/>
        </w:rPr>
        <w:t xml:space="preserve">Storbacka, K., et al. (2016), </w:t>
      </w:r>
      <w:r>
        <w:rPr>
          <w:i/>
          <w:sz w:val="24"/>
        </w:rPr>
        <w:t xml:space="preserve">Actor engagement as a microfoundation for value co- creation, </w:t>
      </w:r>
      <w:r>
        <w:rPr>
          <w:sz w:val="24"/>
        </w:rPr>
        <w:t xml:space="preserve">Journal of business research, </w:t>
      </w:r>
      <w:r>
        <w:rPr>
          <w:b/>
          <w:sz w:val="24"/>
        </w:rPr>
        <w:t>69</w:t>
      </w:r>
      <w:r>
        <w:rPr>
          <w:sz w:val="24"/>
        </w:rPr>
        <w:t>(8): pp. 3008-3017.</w:t>
      </w:r>
    </w:p>
    <w:p w:rsidR="00AA3E5A" w:rsidRDefault="007F2D19">
      <w:pPr>
        <w:pStyle w:val="ListParagraph"/>
        <w:numPr>
          <w:ilvl w:val="0"/>
          <w:numId w:val="1"/>
        </w:numPr>
        <w:tabs>
          <w:tab w:val="left" w:pos="689"/>
        </w:tabs>
        <w:ind w:right="471"/>
        <w:jc w:val="both"/>
        <w:rPr>
          <w:sz w:val="24"/>
        </w:rPr>
      </w:pPr>
      <w:r>
        <w:rPr>
          <w:sz w:val="24"/>
        </w:rPr>
        <w:t xml:space="preserve">Stylidis, D., et al. (2020), </w:t>
      </w:r>
      <w:r>
        <w:rPr>
          <w:i/>
          <w:sz w:val="24"/>
        </w:rPr>
        <w:t xml:space="preserve">Destination loyalty explained through place attachment, destination familiarity and destination image, </w:t>
      </w:r>
      <w:r>
        <w:rPr>
          <w:sz w:val="24"/>
        </w:rPr>
        <w:t xml:space="preserve">International Journal of Tourism Research, </w:t>
      </w:r>
      <w:r>
        <w:rPr>
          <w:b/>
          <w:sz w:val="24"/>
        </w:rPr>
        <w:t>22</w:t>
      </w:r>
      <w:r>
        <w:rPr>
          <w:sz w:val="24"/>
        </w:rPr>
        <w:t>(5): pp. 604-616.</w:t>
      </w:r>
    </w:p>
    <w:p w:rsidR="00AA3E5A" w:rsidRDefault="007F2D19">
      <w:pPr>
        <w:pStyle w:val="ListParagraph"/>
        <w:numPr>
          <w:ilvl w:val="0"/>
          <w:numId w:val="1"/>
        </w:numPr>
        <w:tabs>
          <w:tab w:val="left" w:pos="689"/>
        </w:tabs>
        <w:ind w:right="475"/>
        <w:jc w:val="both"/>
        <w:rPr>
          <w:sz w:val="24"/>
        </w:rPr>
      </w:pPr>
      <w:r>
        <w:rPr>
          <w:sz w:val="24"/>
        </w:rPr>
        <w:t xml:space="preserve">Sun, X., C.G.-Q. Chi, and H. Xu (2013), </w:t>
      </w:r>
      <w:r>
        <w:rPr>
          <w:i/>
          <w:sz w:val="24"/>
        </w:rPr>
        <w:t xml:space="preserve">Developing destination loyalty: The case of Hainan Island, </w:t>
      </w:r>
      <w:r>
        <w:rPr>
          <w:sz w:val="24"/>
        </w:rPr>
        <w:t xml:space="preserve">Annals of tourism research, </w:t>
      </w:r>
      <w:r>
        <w:rPr>
          <w:b/>
          <w:sz w:val="24"/>
        </w:rPr>
        <w:t>43</w:t>
      </w:r>
      <w:r>
        <w:rPr>
          <w:sz w:val="24"/>
        </w:rPr>
        <w:t>: pp. 547-577.</w:t>
      </w:r>
    </w:p>
    <w:p w:rsidR="00AA3E5A" w:rsidRDefault="007F2D19">
      <w:pPr>
        <w:pStyle w:val="ListParagraph"/>
        <w:numPr>
          <w:ilvl w:val="0"/>
          <w:numId w:val="1"/>
        </w:numPr>
        <w:tabs>
          <w:tab w:val="left" w:pos="689"/>
        </w:tabs>
        <w:ind w:right="473"/>
        <w:jc w:val="both"/>
        <w:rPr>
          <w:sz w:val="24"/>
        </w:rPr>
      </w:pPr>
      <w:r>
        <w:rPr>
          <w:sz w:val="24"/>
        </w:rPr>
        <w:t xml:space="preserve">Taheri, B., S. Hosany, and L. Altinay (2019), </w:t>
      </w:r>
      <w:r>
        <w:rPr>
          <w:i/>
          <w:sz w:val="24"/>
        </w:rPr>
        <w:t>Consumer engagement in the tourism industry: new trends and implications for research</w:t>
      </w:r>
      <w:r>
        <w:rPr>
          <w:sz w:val="24"/>
        </w:rPr>
        <w:t>, Taylor &amp; Francis. pp. 463-468.</w:t>
      </w:r>
    </w:p>
    <w:p w:rsidR="00AA3E5A" w:rsidRDefault="007F2D19">
      <w:pPr>
        <w:pStyle w:val="ListParagraph"/>
        <w:numPr>
          <w:ilvl w:val="0"/>
          <w:numId w:val="1"/>
        </w:numPr>
        <w:tabs>
          <w:tab w:val="left" w:pos="689"/>
        </w:tabs>
        <w:ind w:right="465"/>
        <w:jc w:val="both"/>
        <w:rPr>
          <w:sz w:val="24"/>
        </w:rPr>
      </w:pPr>
      <w:r>
        <w:rPr>
          <w:sz w:val="24"/>
        </w:rPr>
        <w:t xml:space="preserve">Tasci, A.D. (2016), </w:t>
      </w:r>
      <w:r>
        <w:rPr>
          <w:i/>
          <w:sz w:val="24"/>
        </w:rPr>
        <w:t xml:space="preserve">A quest for destination loyalty by profiling loyal travelers, </w:t>
      </w:r>
      <w:r>
        <w:rPr>
          <w:sz w:val="24"/>
        </w:rPr>
        <w:t xml:space="preserve">Journal of destination marketing &amp; management, </w:t>
      </w:r>
      <w:r>
        <w:rPr>
          <w:b/>
          <w:sz w:val="24"/>
        </w:rPr>
        <w:t>6</w:t>
      </w:r>
      <w:r>
        <w:rPr>
          <w:sz w:val="24"/>
        </w:rPr>
        <w:t>(3): pp. 207-220.</w:t>
      </w:r>
    </w:p>
    <w:p w:rsidR="00AA3E5A" w:rsidRDefault="007F2D19">
      <w:pPr>
        <w:pStyle w:val="ListParagraph"/>
        <w:numPr>
          <w:ilvl w:val="0"/>
          <w:numId w:val="1"/>
        </w:numPr>
        <w:tabs>
          <w:tab w:val="left" w:pos="689"/>
        </w:tabs>
        <w:ind w:right="472"/>
        <w:jc w:val="both"/>
        <w:rPr>
          <w:sz w:val="24"/>
        </w:rPr>
      </w:pPr>
      <w:r>
        <w:rPr>
          <w:sz w:val="24"/>
        </w:rPr>
        <w:t xml:space="preserve">Taubenheim, A.M., et al. (2008), </w:t>
      </w:r>
      <w:r>
        <w:rPr>
          <w:i/>
          <w:sz w:val="24"/>
        </w:rPr>
        <w:t xml:space="preserve">Using social media and internet marketing to reach women with the heart truth, </w:t>
      </w:r>
      <w:r>
        <w:rPr>
          <w:sz w:val="24"/>
        </w:rPr>
        <w:t xml:space="preserve">Social Marketing Quarterly, </w:t>
      </w:r>
      <w:r>
        <w:rPr>
          <w:b/>
          <w:sz w:val="24"/>
        </w:rPr>
        <w:t>14</w:t>
      </w:r>
      <w:r>
        <w:rPr>
          <w:sz w:val="24"/>
        </w:rPr>
        <w:t>(3): pp. 58-67.</w:t>
      </w:r>
    </w:p>
    <w:p w:rsidR="00AA3E5A" w:rsidRDefault="007F2D19">
      <w:pPr>
        <w:pStyle w:val="ListParagraph"/>
        <w:numPr>
          <w:ilvl w:val="0"/>
          <w:numId w:val="1"/>
        </w:numPr>
        <w:tabs>
          <w:tab w:val="left" w:pos="689"/>
        </w:tabs>
        <w:spacing w:before="1"/>
        <w:ind w:right="475"/>
        <w:jc w:val="both"/>
        <w:rPr>
          <w:sz w:val="24"/>
        </w:rPr>
      </w:pPr>
      <w:r>
        <w:rPr>
          <w:sz w:val="24"/>
        </w:rPr>
        <w:t xml:space="preserve">Taylor, L.L. and W.C. Norman (2018), </w:t>
      </w:r>
      <w:r>
        <w:rPr>
          <w:i/>
          <w:sz w:val="24"/>
        </w:rPr>
        <w:t xml:space="preserve">The influence of mindfulness during the travel anticipation phase, </w:t>
      </w:r>
      <w:r>
        <w:rPr>
          <w:sz w:val="24"/>
        </w:rPr>
        <w:t xml:space="preserve">Tourism Recreation Research, </w:t>
      </w:r>
      <w:r>
        <w:rPr>
          <w:b/>
          <w:sz w:val="24"/>
        </w:rPr>
        <w:t>44</w:t>
      </w:r>
      <w:r>
        <w:rPr>
          <w:sz w:val="24"/>
        </w:rPr>
        <w:t>(1): pp. 76-90.</w:t>
      </w:r>
    </w:p>
    <w:p w:rsidR="00AA3E5A" w:rsidRDefault="007F2D19">
      <w:pPr>
        <w:pStyle w:val="ListParagraph"/>
        <w:numPr>
          <w:ilvl w:val="0"/>
          <w:numId w:val="1"/>
        </w:numPr>
        <w:tabs>
          <w:tab w:val="left" w:pos="689"/>
        </w:tabs>
        <w:ind w:right="467"/>
        <w:jc w:val="both"/>
        <w:rPr>
          <w:sz w:val="24"/>
        </w:rPr>
      </w:pPr>
      <w:r>
        <w:rPr>
          <w:sz w:val="24"/>
        </w:rPr>
        <w:t xml:space="preserve">Thompson, B.S. (2022), </w:t>
      </w:r>
      <w:r>
        <w:rPr>
          <w:i/>
          <w:sz w:val="24"/>
        </w:rPr>
        <w:t xml:space="preserve">Ecotourism anywhere? The lure of ecotourism and the need to scrutinize the potential competitiveness of ecotourism developments, </w:t>
      </w:r>
      <w:r>
        <w:rPr>
          <w:sz w:val="24"/>
        </w:rPr>
        <w:t xml:space="preserve">Tourism Management, </w:t>
      </w:r>
      <w:r>
        <w:rPr>
          <w:b/>
          <w:sz w:val="24"/>
        </w:rPr>
        <w:t>92</w:t>
      </w:r>
      <w:r>
        <w:rPr>
          <w:sz w:val="24"/>
        </w:rPr>
        <w:t>: pp. 104568.</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71"/>
        <w:rPr>
          <w:sz w:val="24"/>
        </w:rPr>
      </w:pPr>
      <w:r>
        <w:rPr>
          <w:sz w:val="24"/>
        </w:rPr>
        <w:lastRenderedPageBreak/>
        <w:t xml:space="preserve">Truong, T.H. and B. King (2009), </w:t>
      </w:r>
      <w:r>
        <w:rPr>
          <w:i/>
          <w:sz w:val="24"/>
        </w:rPr>
        <w:t xml:space="preserve">An evaluation of satisfaction levels among Chinese tourists in Vietnam, </w:t>
      </w:r>
      <w:r>
        <w:rPr>
          <w:sz w:val="24"/>
        </w:rPr>
        <w:t xml:space="preserve">International Journal of Tourism Research, </w:t>
      </w:r>
      <w:r>
        <w:rPr>
          <w:b/>
          <w:sz w:val="24"/>
        </w:rPr>
        <w:t>11</w:t>
      </w:r>
      <w:r>
        <w:rPr>
          <w:sz w:val="24"/>
        </w:rPr>
        <w:t>(6): pp. 521-535.</w:t>
      </w:r>
    </w:p>
    <w:p w:rsidR="00AA3E5A" w:rsidRDefault="007F2D19">
      <w:pPr>
        <w:pStyle w:val="ListParagraph"/>
        <w:numPr>
          <w:ilvl w:val="0"/>
          <w:numId w:val="1"/>
        </w:numPr>
        <w:tabs>
          <w:tab w:val="left" w:pos="689"/>
        </w:tabs>
        <w:ind w:right="475"/>
        <w:rPr>
          <w:sz w:val="24"/>
        </w:rPr>
      </w:pPr>
      <w:r>
        <w:rPr>
          <w:sz w:val="24"/>
        </w:rPr>
        <w:t xml:space="preserve">Tuten, T.L. (2008), </w:t>
      </w:r>
      <w:r>
        <w:rPr>
          <w:i/>
          <w:sz w:val="24"/>
        </w:rPr>
        <w:t>Advertising 2.0: social media marketing in a web 2.0 world: social media marketing in a web 2.0 world</w:t>
      </w:r>
      <w:r>
        <w:rPr>
          <w:sz w:val="24"/>
        </w:rPr>
        <w:t>. ABC-CLIO.</w:t>
      </w:r>
    </w:p>
    <w:p w:rsidR="00AA3E5A" w:rsidRDefault="007F2D19">
      <w:pPr>
        <w:pStyle w:val="ListParagraph"/>
        <w:numPr>
          <w:ilvl w:val="0"/>
          <w:numId w:val="1"/>
        </w:numPr>
        <w:tabs>
          <w:tab w:val="left" w:pos="689"/>
        </w:tabs>
        <w:rPr>
          <w:sz w:val="24"/>
        </w:rPr>
      </w:pPr>
      <w:r>
        <w:rPr>
          <w:sz w:val="24"/>
        </w:rPr>
        <w:t xml:space="preserve">Tuten, T.L. and M.R. Solomon (2017), </w:t>
      </w:r>
      <w:r>
        <w:rPr>
          <w:i/>
          <w:sz w:val="24"/>
        </w:rPr>
        <w:t>Social media marketing</w:t>
      </w:r>
      <w:r>
        <w:rPr>
          <w:sz w:val="24"/>
        </w:rPr>
        <w:t>. Sage.</w:t>
      </w:r>
    </w:p>
    <w:p w:rsidR="00AA3E5A" w:rsidRDefault="007F2D19">
      <w:pPr>
        <w:pStyle w:val="ListParagraph"/>
        <w:numPr>
          <w:ilvl w:val="0"/>
          <w:numId w:val="1"/>
        </w:numPr>
        <w:tabs>
          <w:tab w:val="left" w:pos="689"/>
        </w:tabs>
        <w:ind w:right="471"/>
        <w:jc w:val="both"/>
        <w:rPr>
          <w:sz w:val="24"/>
        </w:rPr>
      </w:pPr>
      <w:r>
        <w:rPr>
          <w:sz w:val="24"/>
        </w:rPr>
        <w:t xml:space="preserve">Udurawana, Y. (2022), </w:t>
      </w:r>
      <w:r>
        <w:rPr>
          <w:i/>
          <w:sz w:val="24"/>
        </w:rPr>
        <w:t xml:space="preserve">Experiential Marketing, Destination Image, Tourists Satisfaction, And Tourists’ Destination Loyalty for Sustainable Tourism (Evidence From Tourists’ Cultural Destinations In Sri Lanka), </w:t>
      </w:r>
      <w:r>
        <w:rPr>
          <w:sz w:val="24"/>
        </w:rPr>
        <w:t xml:space="preserve">EDITORIAL BOARD, </w:t>
      </w:r>
      <w:r>
        <w:rPr>
          <w:b/>
          <w:sz w:val="24"/>
        </w:rPr>
        <w:t>3</w:t>
      </w:r>
      <w:r>
        <w:rPr>
          <w:sz w:val="24"/>
        </w:rPr>
        <w:t>(01): pp. 102-119.</w:t>
      </w:r>
    </w:p>
    <w:p w:rsidR="00AA3E5A" w:rsidRDefault="007F2D19">
      <w:pPr>
        <w:pStyle w:val="ListParagraph"/>
        <w:numPr>
          <w:ilvl w:val="0"/>
          <w:numId w:val="1"/>
        </w:numPr>
        <w:tabs>
          <w:tab w:val="left" w:pos="689"/>
        </w:tabs>
        <w:ind w:right="473"/>
        <w:jc w:val="both"/>
        <w:rPr>
          <w:sz w:val="24"/>
        </w:rPr>
      </w:pPr>
      <w:r>
        <w:rPr>
          <w:sz w:val="24"/>
        </w:rPr>
        <w:t xml:space="preserve">Van Doorn, J., et al. (2010), </w:t>
      </w:r>
      <w:r>
        <w:rPr>
          <w:i/>
          <w:sz w:val="24"/>
        </w:rPr>
        <w:t xml:space="preserve">Customer engagement behavior: Theoretical foundations and research directions, </w:t>
      </w:r>
      <w:r>
        <w:rPr>
          <w:sz w:val="24"/>
        </w:rPr>
        <w:t xml:space="preserve">Journal of service research, </w:t>
      </w:r>
      <w:r>
        <w:rPr>
          <w:b/>
          <w:sz w:val="24"/>
        </w:rPr>
        <w:t>13</w:t>
      </w:r>
      <w:r>
        <w:rPr>
          <w:sz w:val="24"/>
        </w:rPr>
        <w:t>(3): pp. 253-266.</w:t>
      </w:r>
    </w:p>
    <w:p w:rsidR="00AA3E5A" w:rsidRDefault="007F2D19">
      <w:pPr>
        <w:pStyle w:val="ListParagraph"/>
        <w:numPr>
          <w:ilvl w:val="0"/>
          <w:numId w:val="1"/>
        </w:numPr>
        <w:tabs>
          <w:tab w:val="left" w:pos="689"/>
        </w:tabs>
        <w:jc w:val="both"/>
        <w:rPr>
          <w:i/>
          <w:sz w:val="24"/>
        </w:rPr>
      </w:pPr>
      <w:r>
        <w:rPr>
          <w:sz w:val="24"/>
        </w:rPr>
        <w:t xml:space="preserve">Vargo, S.L. and R.F. Lusch (2004), </w:t>
      </w:r>
      <w:r>
        <w:rPr>
          <w:i/>
          <w:sz w:val="24"/>
        </w:rPr>
        <w:t>Evolving to a new dominant logic for marketing,</w:t>
      </w:r>
    </w:p>
    <w:p w:rsidR="00AA3E5A" w:rsidRDefault="007F2D19">
      <w:pPr>
        <w:ind w:left="688"/>
        <w:jc w:val="both"/>
        <w:rPr>
          <w:sz w:val="24"/>
        </w:rPr>
      </w:pPr>
      <w:r>
        <w:rPr>
          <w:sz w:val="24"/>
        </w:rPr>
        <w:t xml:space="preserve">Journal of marketing, </w:t>
      </w:r>
      <w:r>
        <w:rPr>
          <w:b/>
          <w:sz w:val="24"/>
        </w:rPr>
        <w:t>68</w:t>
      </w:r>
      <w:r>
        <w:rPr>
          <w:sz w:val="24"/>
        </w:rPr>
        <w:t>(1): pp. 1-17.</w:t>
      </w:r>
    </w:p>
    <w:p w:rsidR="00AA3E5A" w:rsidRDefault="007F2D19">
      <w:pPr>
        <w:pStyle w:val="ListParagraph"/>
        <w:numPr>
          <w:ilvl w:val="0"/>
          <w:numId w:val="1"/>
        </w:numPr>
        <w:tabs>
          <w:tab w:val="left" w:pos="689"/>
        </w:tabs>
        <w:jc w:val="both"/>
        <w:rPr>
          <w:i/>
          <w:sz w:val="24"/>
        </w:rPr>
      </w:pPr>
      <w:r>
        <w:rPr>
          <w:sz w:val="24"/>
        </w:rPr>
        <w:t xml:space="preserve">Vargo, S.L. and R.F. Lusch (2008), </w:t>
      </w:r>
      <w:r>
        <w:rPr>
          <w:i/>
          <w:sz w:val="24"/>
        </w:rPr>
        <w:t>Service-dominant logic: continuing the evolution,</w:t>
      </w:r>
    </w:p>
    <w:p w:rsidR="00AA3E5A" w:rsidRDefault="007F2D19">
      <w:pPr>
        <w:spacing w:before="1"/>
        <w:ind w:left="688"/>
        <w:jc w:val="both"/>
        <w:rPr>
          <w:sz w:val="24"/>
        </w:rPr>
      </w:pPr>
      <w:r>
        <w:rPr>
          <w:sz w:val="24"/>
        </w:rPr>
        <w:t xml:space="preserve">Journal of the Academy of marketing Science, </w:t>
      </w:r>
      <w:r>
        <w:rPr>
          <w:b/>
          <w:sz w:val="24"/>
        </w:rPr>
        <w:t>36</w:t>
      </w:r>
      <w:r>
        <w:rPr>
          <w:sz w:val="24"/>
        </w:rPr>
        <w:t>: pp. 1-10.</w:t>
      </w:r>
    </w:p>
    <w:p w:rsidR="00AA3E5A" w:rsidRDefault="007F2D19">
      <w:pPr>
        <w:pStyle w:val="ListParagraph"/>
        <w:numPr>
          <w:ilvl w:val="0"/>
          <w:numId w:val="1"/>
        </w:numPr>
        <w:tabs>
          <w:tab w:val="left" w:pos="689"/>
        </w:tabs>
        <w:ind w:right="472"/>
        <w:jc w:val="both"/>
        <w:rPr>
          <w:sz w:val="24"/>
        </w:rPr>
      </w:pPr>
      <w:r>
        <w:rPr>
          <w:sz w:val="24"/>
        </w:rPr>
        <w:t xml:space="preserve">Vargo, S.L. and R.F. Lusch (2011), </w:t>
      </w:r>
      <w:r>
        <w:rPr>
          <w:i/>
          <w:sz w:val="24"/>
        </w:rPr>
        <w:t xml:space="preserve">It's all B2B… and beyond: Toward a systems perspective of the market, </w:t>
      </w:r>
      <w:r>
        <w:rPr>
          <w:sz w:val="24"/>
        </w:rPr>
        <w:t xml:space="preserve">Industrial marketing management, </w:t>
      </w:r>
      <w:r>
        <w:rPr>
          <w:b/>
          <w:sz w:val="24"/>
        </w:rPr>
        <w:t>40</w:t>
      </w:r>
      <w:r>
        <w:rPr>
          <w:sz w:val="24"/>
        </w:rPr>
        <w:t>(2): pp. 181-187.</w:t>
      </w:r>
    </w:p>
    <w:p w:rsidR="00AA3E5A" w:rsidRDefault="007F2D19">
      <w:pPr>
        <w:pStyle w:val="ListParagraph"/>
        <w:numPr>
          <w:ilvl w:val="0"/>
          <w:numId w:val="1"/>
        </w:numPr>
        <w:tabs>
          <w:tab w:val="left" w:pos="689"/>
        </w:tabs>
        <w:ind w:right="474"/>
        <w:jc w:val="both"/>
        <w:rPr>
          <w:sz w:val="24"/>
        </w:rPr>
      </w:pPr>
      <w:r>
        <w:rPr>
          <w:sz w:val="24"/>
        </w:rPr>
        <w:t xml:space="preserve">Verhoef, P.C., W.J. Reinartz, and M. Krafft (2010), </w:t>
      </w:r>
      <w:r>
        <w:rPr>
          <w:i/>
          <w:sz w:val="24"/>
        </w:rPr>
        <w:t xml:space="preserve">Customer engagement as a new perspective in customer management, </w:t>
      </w:r>
      <w:r>
        <w:rPr>
          <w:sz w:val="24"/>
        </w:rPr>
        <w:t xml:space="preserve">Journal of service research, </w:t>
      </w:r>
      <w:r>
        <w:rPr>
          <w:b/>
          <w:sz w:val="24"/>
        </w:rPr>
        <w:t>13</w:t>
      </w:r>
      <w:r>
        <w:rPr>
          <w:sz w:val="24"/>
        </w:rPr>
        <w:t>(3): pp. 247-252.</w:t>
      </w:r>
    </w:p>
    <w:p w:rsidR="00AA3E5A" w:rsidRDefault="007F2D19">
      <w:pPr>
        <w:pStyle w:val="ListParagraph"/>
        <w:numPr>
          <w:ilvl w:val="0"/>
          <w:numId w:val="1"/>
        </w:numPr>
        <w:tabs>
          <w:tab w:val="left" w:pos="689"/>
        </w:tabs>
        <w:ind w:right="470"/>
        <w:jc w:val="both"/>
        <w:rPr>
          <w:sz w:val="24"/>
        </w:rPr>
      </w:pPr>
      <w:r>
        <w:rPr>
          <w:sz w:val="24"/>
        </w:rPr>
        <w:t xml:space="preserve">Verleye, K., P. Gemmel, and D. Rangarajan (2014), </w:t>
      </w:r>
      <w:r>
        <w:rPr>
          <w:i/>
          <w:sz w:val="24"/>
        </w:rPr>
        <w:t xml:space="preserve">Managing engagement behaviors in a network of customers and stakeholders: Evidence from the nursing home sector, </w:t>
      </w:r>
      <w:r>
        <w:rPr>
          <w:sz w:val="24"/>
        </w:rPr>
        <w:t xml:space="preserve">Journal of service research, </w:t>
      </w:r>
      <w:r>
        <w:rPr>
          <w:b/>
          <w:sz w:val="24"/>
        </w:rPr>
        <w:t>17</w:t>
      </w:r>
      <w:r>
        <w:rPr>
          <w:sz w:val="24"/>
        </w:rPr>
        <w:t>(1): pp. 68-84.</w:t>
      </w:r>
    </w:p>
    <w:p w:rsidR="00AA3E5A" w:rsidRDefault="007F2D19">
      <w:pPr>
        <w:pStyle w:val="ListParagraph"/>
        <w:numPr>
          <w:ilvl w:val="0"/>
          <w:numId w:val="1"/>
        </w:numPr>
        <w:tabs>
          <w:tab w:val="left" w:pos="689"/>
        </w:tabs>
        <w:ind w:right="470"/>
        <w:jc w:val="both"/>
        <w:rPr>
          <w:sz w:val="24"/>
        </w:rPr>
      </w:pPr>
      <w:r>
        <w:rPr>
          <w:sz w:val="24"/>
        </w:rPr>
        <w:t xml:space="preserve">Viet, B.N., D.H. Phuc, and H.H. Nguyen (2020), </w:t>
      </w:r>
      <w:r>
        <w:rPr>
          <w:i/>
          <w:sz w:val="24"/>
        </w:rPr>
        <w:t xml:space="preserve">Revisit intention and satisfaction: The role of destination image, perceived risk, and cultural contact, </w:t>
      </w:r>
      <w:r>
        <w:rPr>
          <w:sz w:val="24"/>
        </w:rPr>
        <w:t xml:space="preserve">Cogent Business &amp; Management, </w:t>
      </w:r>
      <w:r>
        <w:rPr>
          <w:b/>
          <w:sz w:val="24"/>
        </w:rPr>
        <w:t>7</w:t>
      </w:r>
      <w:r>
        <w:rPr>
          <w:sz w:val="24"/>
        </w:rPr>
        <w:t>(1): pp. 1-20.</w:t>
      </w:r>
    </w:p>
    <w:p w:rsidR="00AA3E5A" w:rsidRDefault="007F2D19">
      <w:pPr>
        <w:pStyle w:val="ListParagraph"/>
        <w:numPr>
          <w:ilvl w:val="0"/>
          <w:numId w:val="1"/>
        </w:numPr>
        <w:tabs>
          <w:tab w:val="left" w:pos="689"/>
        </w:tabs>
        <w:ind w:right="465"/>
        <w:jc w:val="both"/>
        <w:rPr>
          <w:sz w:val="24"/>
        </w:rPr>
      </w:pPr>
      <w:r>
        <w:rPr>
          <w:sz w:val="24"/>
        </w:rPr>
        <w:t xml:space="preserve">Villamediana-Pedrosa, J.D., N. Vila-Lopez, and I. Küster-Boluda (2020), </w:t>
      </w:r>
      <w:r>
        <w:rPr>
          <w:i/>
          <w:sz w:val="24"/>
        </w:rPr>
        <w:t xml:space="preserve">Predictors of tourist engagement: Travel motives and tourism destination profiles, </w:t>
      </w:r>
      <w:r>
        <w:rPr>
          <w:sz w:val="24"/>
        </w:rPr>
        <w:t xml:space="preserve">Journal of Destination Marketing &amp; Management, </w:t>
      </w:r>
      <w:r>
        <w:rPr>
          <w:b/>
          <w:sz w:val="24"/>
        </w:rPr>
        <w:t>16</w:t>
      </w:r>
      <w:r>
        <w:rPr>
          <w:sz w:val="24"/>
        </w:rPr>
        <w:t>: pp. 100412.</w:t>
      </w:r>
    </w:p>
    <w:p w:rsidR="00AA3E5A" w:rsidRDefault="007F2D19">
      <w:pPr>
        <w:pStyle w:val="ListParagraph"/>
        <w:numPr>
          <w:ilvl w:val="0"/>
          <w:numId w:val="1"/>
        </w:numPr>
        <w:tabs>
          <w:tab w:val="left" w:pos="689"/>
        </w:tabs>
        <w:spacing w:before="1"/>
        <w:ind w:right="474"/>
        <w:jc w:val="both"/>
        <w:rPr>
          <w:sz w:val="24"/>
        </w:rPr>
      </w:pPr>
      <w:r>
        <w:rPr>
          <w:sz w:val="24"/>
        </w:rPr>
        <w:t xml:space="preserve">Vivek, S.D., et al. (2014), </w:t>
      </w:r>
      <w:r>
        <w:rPr>
          <w:i/>
          <w:sz w:val="24"/>
        </w:rPr>
        <w:t xml:space="preserve">A generalized multidimensional scale for measuring customer engagement, </w:t>
      </w:r>
      <w:r>
        <w:rPr>
          <w:sz w:val="24"/>
        </w:rPr>
        <w:t xml:space="preserve">Journal of Marketing Theory and Practice, </w:t>
      </w:r>
      <w:r>
        <w:rPr>
          <w:b/>
          <w:sz w:val="24"/>
        </w:rPr>
        <w:t>22</w:t>
      </w:r>
      <w:r>
        <w:rPr>
          <w:sz w:val="24"/>
        </w:rPr>
        <w:t>(4): pp. 401-420.</w:t>
      </w:r>
    </w:p>
    <w:p w:rsidR="00AA3E5A" w:rsidRDefault="007F2D19">
      <w:pPr>
        <w:pStyle w:val="ListParagraph"/>
        <w:numPr>
          <w:ilvl w:val="0"/>
          <w:numId w:val="1"/>
        </w:numPr>
        <w:tabs>
          <w:tab w:val="left" w:pos="689"/>
        </w:tabs>
        <w:ind w:right="468"/>
        <w:jc w:val="both"/>
        <w:rPr>
          <w:sz w:val="24"/>
        </w:rPr>
      </w:pPr>
      <w:r>
        <w:rPr>
          <w:sz w:val="24"/>
        </w:rPr>
        <w:t xml:space="preserve">Vivek, S.D., S.E. Beatty, and R.M. Morgan (2012), </w:t>
      </w:r>
      <w:r>
        <w:rPr>
          <w:i/>
          <w:sz w:val="24"/>
        </w:rPr>
        <w:t xml:space="preserve">Customer engagement: Exploring customer relationships beyond purchase, </w:t>
      </w:r>
      <w:r>
        <w:rPr>
          <w:sz w:val="24"/>
        </w:rPr>
        <w:t xml:space="preserve">Journal of marketing theory and practice, </w:t>
      </w:r>
      <w:r>
        <w:rPr>
          <w:b/>
          <w:sz w:val="24"/>
        </w:rPr>
        <w:t>20</w:t>
      </w:r>
      <w:r>
        <w:rPr>
          <w:sz w:val="24"/>
        </w:rPr>
        <w:t>(2): pp. 122-146.</w:t>
      </w:r>
    </w:p>
    <w:p w:rsidR="00AA3E5A" w:rsidRDefault="007F2D19">
      <w:pPr>
        <w:pStyle w:val="ListParagraph"/>
        <w:numPr>
          <w:ilvl w:val="0"/>
          <w:numId w:val="1"/>
        </w:numPr>
        <w:tabs>
          <w:tab w:val="left" w:pos="689"/>
        </w:tabs>
        <w:ind w:right="471"/>
        <w:jc w:val="both"/>
        <w:rPr>
          <w:sz w:val="24"/>
        </w:rPr>
      </w:pPr>
      <w:r>
        <w:rPr>
          <w:sz w:val="24"/>
        </w:rPr>
        <w:t xml:space="preserve">Wang, Y.-C., et al. (2020), </w:t>
      </w:r>
      <w:r>
        <w:rPr>
          <w:i/>
          <w:sz w:val="24"/>
        </w:rPr>
        <w:t xml:space="preserve">Destination fascination and destination loyalty: Subjective well-being and destination attachment as mediators, </w:t>
      </w:r>
      <w:r>
        <w:rPr>
          <w:sz w:val="24"/>
        </w:rPr>
        <w:t xml:space="preserve">Journal of Travel Research, </w:t>
      </w:r>
      <w:r>
        <w:rPr>
          <w:b/>
          <w:sz w:val="24"/>
        </w:rPr>
        <w:t>59</w:t>
      </w:r>
      <w:r>
        <w:rPr>
          <w:sz w:val="24"/>
        </w:rPr>
        <w:t>(3): pp. 496-511.</w:t>
      </w:r>
    </w:p>
    <w:p w:rsidR="00AA3E5A" w:rsidRDefault="007F2D19">
      <w:pPr>
        <w:pStyle w:val="ListParagraph"/>
        <w:numPr>
          <w:ilvl w:val="0"/>
          <w:numId w:val="1"/>
        </w:numPr>
        <w:tabs>
          <w:tab w:val="left" w:pos="689"/>
        </w:tabs>
        <w:jc w:val="both"/>
        <w:rPr>
          <w:i/>
          <w:sz w:val="24"/>
        </w:rPr>
      </w:pPr>
      <w:r>
        <w:rPr>
          <w:sz w:val="24"/>
        </w:rPr>
        <w:t xml:space="preserve">Watson, G.F., et al. (2015), </w:t>
      </w:r>
      <w:r>
        <w:rPr>
          <w:i/>
          <w:sz w:val="24"/>
        </w:rPr>
        <w:t>Building, measuring, and profiting from customer loyalty,</w:t>
      </w:r>
    </w:p>
    <w:p w:rsidR="00AA3E5A" w:rsidRDefault="007F2D19">
      <w:pPr>
        <w:ind w:left="688"/>
        <w:jc w:val="both"/>
        <w:rPr>
          <w:sz w:val="24"/>
        </w:rPr>
      </w:pPr>
      <w:r>
        <w:rPr>
          <w:sz w:val="24"/>
        </w:rPr>
        <w:t xml:space="preserve">Journal of the academy of marketing science, </w:t>
      </w:r>
      <w:r>
        <w:rPr>
          <w:b/>
          <w:sz w:val="24"/>
        </w:rPr>
        <w:t>43</w:t>
      </w:r>
      <w:r>
        <w:rPr>
          <w:sz w:val="24"/>
        </w:rPr>
        <w:t>: pp. 790-825.</w:t>
      </w:r>
    </w:p>
    <w:p w:rsidR="00AA3E5A" w:rsidRDefault="007F2D19">
      <w:pPr>
        <w:pStyle w:val="ListParagraph"/>
        <w:numPr>
          <w:ilvl w:val="0"/>
          <w:numId w:val="1"/>
        </w:numPr>
        <w:tabs>
          <w:tab w:val="left" w:pos="689"/>
        </w:tabs>
        <w:ind w:right="469"/>
        <w:rPr>
          <w:sz w:val="24"/>
        </w:rPr>
      </w:pPr>
      <w:r>
        <w:rPr>
          <w:sz w:val="24"/>
        </w:rPr>
        <w:t xml:space="preserve">Weaver, D.B. and L.J. Lawton (2011), </w:t>
      </w:r>
      <w:r>
        <w:rPr>
          <w:i/>
          <w:sz w:val="24"/>
        </w:rPr>
        <w:t xml:space="preserve">Visitor loyalty at a private South Carolina protected area, </w:t>
      </w:r>
      <w:r>
        <w:rPr>
          <w:sz w:val="24"/>
        </w:rPr>
        <w:t xml:space="preserve">Journal of Travel Research, </w:t>
      </w:r>
      <w:r>
        <w:rPr>
          <w:b/>
          <w:sz w:val="24"/>
        </w:rPr>
        <w:t>50</w:t>
      </w:r>
      <w:r>
        <w:rPr>
          <w:sz w:val="24"/>
        </w:rPr>
        <w:t>(3): pp. 335-346.</w:t>
      </w:r>
    </w:p>
    <w:p w:rsidR="00AA3E5A" w:rsidRDefault="007F2D19">
      <w:pPr>
        <w:pStyle w:val="ListParagraph"/>
        <w:numPr>
          <w:ilvl w:val="0"/>
          <w:numId w:val="1"/>
        </w:numPr>
        <w:tabs>
          <w:tab w:val="left" w:pos="689"/>
        </w:tabs>
        <w:ind w:right="474"/>
        <w:rPr>
          <w:sz w:val="24"/>
        </w:rPr>
      </w:pPr>
      <w:r>
        <w:rPr>
          <w:sz w:val="24"/>
        </w:rPr>
        <w:t xml:space="preserve">Williams, P. and G.N. Soutar (2009), </w:t>
      </w:r>
      <w:r>
        <w:rPr>
          <w:i/>
          <w:sz w:val="24"/>
        </w:rPr>
        <w:t xml:space="preserve">Value, satisfaction and behavioral intentions in an adventure tourism context, </w:t>
      </w:r>
      <w:r>
        <w:rPr>
          <w:sz w:val="24"/>
        </w:rPr>
        <w:t xml:space="preserve">Annals of tourism research, </w:t>
      </w:r>
      <w:r>
        <w:rPr>
          <w:b/>
          <w:sz w:val="24"/>
        </w:rPr>
        <w:t>36</w:t>
      </w:r>
      <w:r>
        <w:rPr>
          <w:sz w:val="24"/>
        </w:rPr>
        <w:t>(3): pp. 413-438.</w:t>
      </w:r>
    </w:p>
    <w:p w:rsidR="00AA3E5A" w:rsidRDefault="007F2D19">
      <w:pPr>
        <w:pStyle w:val="ListParagraph"/>
        <w:numPr>
          <w:ilvl w:val="0"/>
          <w:numId w:val="1"/>
        </w:numPr>
        <w:tabs>
          <w:tab w:val="left" w:pos="689"/>
        </w:tabs>
        <w:rPr>
          <w:sz w:val="24"/>
        </w:rPr>
      </w:pPr>
      <w:r>
        <w:rPr>
          <w:sz w:val="24"/>
        </w:rPr>
        <w:t xml:space="preserve">Wirtz, J. and C. Lovelock (2018), </w:t>
      </w:r>
      <w:r>
        <w:rPr>
          <w:i/>
          <w:sz w:val="24"/>
        </w:rPr>
        <w:t>Understanding service consumers</w:t>
      </w:r>
      <w:r>
        <w:rPr>
          <w:sz w:val="24"/>
        </w:rPr>
        <w:t>. WS Professional.</w:t>
      </w:r>
    </w:p>
    <w:p w:rsidR="00AA3E5A" w:rsidRDefault="007F2D19">
      <w:pPr>
        <w:pStyle w:val="ListParagraph"/>
        <w:numPr>
          <w:ilvl w:val="0"/>
          <w:numId w:val="1"/>
        </w:numPr>
        <w:tabs>
          <w:tab w:val="left" w:pos="689"/>
        </w:tabs>
        <w:ind w:right="469"/>
        <w:jc w:val="both"/>
        <w:rPr>
          <w:sz w:val="24"/>
        </w:rPr>
      </w:pPr>
      <w:r>
        <w:rPr>
          <w:sz w:val="24"/>
        </w:rPr>
        <w:t xml:space="preserve">Wisker, Z.L., D. Kadirov, and J. Nizar (2020), </w:t>
      </w:r>
      <w:r>
        <w:rPr>
          <w:i/>
          <w:sz w:val="24"/>
        </w:rPr>
        <w:t xml:space="preserve">Marketing a destination brand image to Muslim tourists: Does accessibility to cultural needs matter in developing brand loyalty?, </w:t>
      </w:r>
      <w:r>
        <w:rPr>
          <w:sz w:val="24"/>
        </w:rPr>
        <w:t>Journal of Hospitality &amp; Tourism Research: pp. 1096348020963663.</w:t>
      </w:r>
    </w:p>
    <w:p w:rsidR="00AA3E5A" w:rsidRDefault="007F2D19">
      <w:pPr>
        <w:pStyle w:val="ListParagraph"/>
        <w:numPr>
          <w:ilvl w:val="0"/>
          <w:numId w:val="1"/>
        </w:numPr>
        <w:tabs>
          <w:tab w:val="left" w:pos="689"/>
        </w:tabs>
        <w:spacing w:before="1"/>
        <w:ind w:right="469"/>
        <w:jc w:val="both"/>
        <w:rPr>
          <w:sz w:val="24"/>
        </w:rPr>
      </w:pPr>
      <w:r>
        <w:rPr>
          <w:sz w:val="24"/>
        </w:rPr>
        <w:t xml:space="preserve">Wu, H.-C., et al. (2020), </w:t>
      </w:r>
      <w:r>
        <w:rPr>
          <w:i/>
          <w:sz w:val="24"/>
        </w:rPr>
        <w:t xml:space="preserve">Fast-disappearing destinations: The relationships among experiential authenticity, last-chance attachment and experiential relationship quality, </w:t>
      </w:r>
      <w:r>
        <w:rPr>
          <w:sz w:val="24"/>
        </w:rPr>
        <w:t xml:space="preserve">Journal of Sustainable Tourism, </w:t>
      </w:r>
      <w:r>
        <w:rPr>
          <w:b/>
          <w:sz w:val="24"/>
        </w:rPr>
        <w:t>28</w:t>
      </w:r>
      <w:r>
        <w:rPr>
          <w:sz w:val="24"/>
        </w:rPr>
        <w:t>(7): pp. 956-977.</w:t>
      </w:r>
    </w:p>
    <w:p w:rsidR="00AA3E5A" w:rsidRDefault="007F2D19">
      <w:pPr>
        <w:pStyle w:val="ListParagraph"/>
        <w:numPr>
          <w:ilvl w:val="0"/>
          <w:numId w:val="1"/>
        </w:numPr>
        <w:tabs>
          <w:tab w:val="left" w:pos="689"/>
        </w:tabs>
        <w:ind w:right="468"/>
        <w:jc w:val="both"/>
        <w:rPr>
          <w:sz w:val="24"/>
        </w:rPr>
      </w:pPr>
      <w:r>
        <w:rPr>
          <w:sz w:val="24"/>
        </w:rPr>
        <w:t xml:space="preserve">Xu, Z. and J. Zhang (2015), </w:t>
      </w:r>
      <w:r>
        <w:rPr>
          <w:i/>
          <w:sz w:val="24"/>
        </w:rPr>
        <w:t xml:space="preserve">Antecedents and consequences of place attachment: A comparison of Chinese and Western urban tourists in Hangzhou, China, </w:t>
      </w:r>
      <w:r>
        <w:rPr>
          <w:sz w:val="24"/>
        </w:rPr>
        <w:t xml:space="preserve">Journal of Destination Marketing &amp; Management, </w:t>
      </w:r>
      <w:r>
        <w:rPr>
          <w:b/>
          <w:sz w:val="24"/>
        </w:rPr>
        <w:t>5</w:t>
      </w:r>
      <w:r>
        <w:rPr>
          <w:sz w:val="24"/>
        </w:rPr>
        <w:t>(2): pp. 86-96.</w:t>
      </w:r>
    </w:p>
    <w:p w:rsidR="00AA3E5A" w:rsidRDefault="00AA3E5A">
      <w:pPr>
        <w:jc w:val="both"/>
        <w:rPr>
          <w:sz w:val="24"/>
        </w:rPr>
        <w:sectPr w:rsidR="00AA3E5A">
          <w:pgSz w:w="11910" w:h="16850"/>
          <w:pgMar w:top="1200" w:right="660" w:bottom="280" w:left="1580" w:header="734" w:footer="0" w:gutter="0"/>
          <w:cols w:space="720"/>
        </w:sectPr>
      </w:pPr>
    </w:p>
    <w:p w:rsidR="00AA3E5A" w:rsidRDefault="007F2D19">
      <w:pPr>
        <w:pStyle w:val="ListParagraph"/>
        <w:numPr>
          <w:ilvl w:val="0"/>
          <w:numId w:val="1"/>
        </w:numPr>
        <w:tabs>
          <w:tab w:val="left" w:pos="689"/>
        </w:tabs>
        <w:spacing w:before="80"/>
        <w:ind w:right="472"/>
        <w:jc w:val="both"/>
        <w:rPr>
          <w:sz w:val="24"/>
        </w:rPr>
      </w:pPr>
      <w:r>
        <w:rPr>
          <w:sz w:val="24"/>
        </w:rPr>
        <w:lastRenderedPageBreak/>
        <w:t xml:space="preserve">Yadav, M. and Z. Rahman (2017), </w:t>
      </w:r>
      <w:r>
        <w:rPr>
          <w:i/>
          <w:sz w:val="24"/>
        </w:rPr>
        <w:t xml:space="preserve">Measuring consumer perception of social media marketing activities in e-commerce industry: Scale development &amp; validation, </w:t>
      </w:r>
      <w:r>
        <w:rPr>
          <w:sz w:val="24"/>
        </w:rPr>
        <w:t xml:space="preserve">Telematics and Informatics, </w:t>
      </w:r>
      <w:r>
        <w:rPr>
          <w:b/>
          <w:sz w:val="24"/>
        </w:rPr>
        <w:t>34</w:t>
      </w:r>
      <w:r>
        <w:rPr>
          <w:sz w:val="24"/>
        </w:rPr>
        <w:t>(7): pp. 1294-1307.</w:t>
      </w:r>
    </w:p>
    <w:p w:rsidR="00AA3E5A" w:rsidRDefault="007F2D19">
      <w:pPr>
        <w:pStyle w:val="ListParagraph"/>
        <w:numPr>
          <w:ilvl w:val="0"/>
          <w:numId w:val="1"/>
        </w:numPr>
        <w:tabs>
          <w:tab w:val="left" w:pos="689"/>
        </w:tabs>
        <w:ind w:right="470"/>
        <w:jc w:val="both"/>
        <w:rPr>
          <w:sz w:val="24"/>
        </w:rPr>
      </w:pPr>
      <w:r>
        <w:rPr>
          <w:sz w:val="24"/>
        </w:rPr>
        <w:t xml:space="preserve">Yadav, M. and Z. Rahman (2018), </w:t>
      </w:r>
      <w:r>
        <w:rPr>
          <w:i/>
          <w:sz w:val="24"/>
        </w:rPr>
        <w:t xml:space="preserve">The influence of social media marketing activities on customer loyalty: A study of e-commerce industry, </w:t>
      </w:r>
      <w:r>
        <w:rPr>
          <w:sz w:val="24"/>
        </w:rPr>
        <w:t>Benchmarking: An International Journal.</w:t>
      </w:r>
    </w:p>
    <w:p w:rsidR="00AA3E5A" w:rsidRDefault="007F2D19">
      <w:pPr>
        <w:pStyle w:val="ListParagraph"/>
        <w:numPr>
          <w:ilvl w:val="0"/>
          <w:numId w:val="1"/>
        </w:numPr>
        <w:tabs>
          <w:tab w:val="left" w:pos="689"/>
        </w:tabs>
        <w:ind w:right="468"/>
        <w:jc w:val="both"/>
        <w:rPr>
          <w:sz w:val="24"/>
        </w:rPr>
      </w:pPr>
      <w:r>
        <w:rPr>
          <w:sz w:val="24"/>
        </w:rPr>
        <w:t xml:space="preserve">Yi, Y. and H. Jeon (2003), </w:t>
      </w:r>
      <w:r>
        <w:rPr>
          <w:i/>
          <w:sz w:val="24"/>
        </w:rPr>
        <w:t xml:space="preserve">Effects of loyalty programs on value perception, program loyalty, and brand loyalty, </w:t>
      </w:r>
      <w:r>
        <w:rPr>
          <w:sz w:val="24"/>
        </w:rPr>
        <w:t xml:space="preserve">Journal of the academy of marketing science, </w:t>
      </w:r>
      <w:r>
        <w:rPr>
          <w:b/>
          <w:sz w:val="24"/>
        </w:rPr>
        <w:t>31</w:t>
      </w:r>
      <w:r>
        <w:rPr>
          <w:sz w:val="24"/>
        </w:rPr>
        <w:t>(3): pp. 229- 240.</w:t>
      </w:r>
    </w:p>
    <w:p w:rsidR="00AA3E5A" w:rsidRDefault="007F2D19">
      <w:pPr>
        <w:pStyle w:val="ListParagraph"/>
        <w:numPr>
          <w:ilvl w:val="0"/>
          <w:numId w:val="1"/>
        </w:numPr>
        <w:tabs>
          <w:tab w:val="left" w:pos="689"/>
        </w:tabs>
        <w:ind w:right="469"/>
        <w:jc w:val="both"/>
        <w:rPr>
          <w:sz w:val="24"/>
        </w:rPr>
      </w:pPr>
      <w:r>
        <w:rPr>
          <w:sz w:val="24"/>
        </w:rPr>
        <w:t xml:space="preserve">Yoon, Y. and M. Uysal (2005), </w:t>
      </w:r>
      <w:r>
        <w:rPr>
          <w:i/>
          <w:sz w:val="24"/>
        </w:rPr>
        <w:t xml:space="preserve">An examination of the effects of motivation and satisfaction on destination loyalty: a structural model, </w:t>
      </w:r>
      <w:r>
        <w:rPr>
          <w:sz w:val="24"/>
        </w:rPr>
        <w:t xml:space="preserve">Tourism management, </w:t>
      </w:r>
      <w:r>
        <w:rPr>
          <w:b/>
          <w:sz w:val="24"/>
        </w:rPr>
        <w:t>26</w:t>
      </w:r>
      <w:r>
        <w:rPr>
          <w:sz w:val="24"/>
        </w:rPr>
        <w:t>(1): pp. 45-56.</w:t>
      </w:r>
    </w:p>
    <w:p w:rsidR="00AA3E5A" w:rsidRDefault="007F2D19">
      <w:pPr>
        <w:pStyle w:val="ListParagraph"/>
        <w:numPr>
          <w:ilvl w:val="0"/>
          <w:numId w:val="1"/>
        </w:numPr>
        <w:tabs>
          <w:tab w:val="left" w:pos="689"/>
        </w:tabs>
        <w:ind w:right="471"/>
        <w:jc w:val="both"/>
        <w:rPr>
          <w:sz w:val="24"/>
        </w:rPr>
      </w:pPr>
      <w:r>
        <w:rPr>
          <w:sz w:val="24"/>
        </w:rPr>
        <w:t xml:space="preserve">Yuksel, A., F. Yuksel, and Y. Bilim (2010), </w:t>
      </w:r>
      <w:r>
        <w:rPr>
          <w:i/>
          <w:sz w:val="24"/>
        </w:rPr>
        <w:t xml:space="preserve">Destination attachment: Effects on customer satisfaction and cognitive, affective and conative loyalty, </w:t>
      </w:r>
      <w:r>
        <w:rPr>
          <w:sz w:val="24"/>
        </w:rPr>
        <w:t xml:space="preserve">Tourism management, </w:t>
      </w:r>
      <w:r>
        <w:rPr>
          <w:b/>
          <w:sz w:val="24"/>
        </w:rPr>
        <w:t>31</w:t>
      </w:r>
      <w:r>
        <w:rPr>
          <w:sz w:val="24"/>
        </w:rPr>
        <w:t>(2): pp. 274-284.</w:t>
      </w:r>
    </w:p>
    <w:p w:rsidR="00AA3E5A" w:rsidRDefault="007F2D19">
      <w:pPr>
        <w:pStyle w:val="ListParagraph"/>
        <w:numPr>
          <w:ilvl w:val="0"/>
          <w:numId w:val="1"/>
        </w:numPr>
        <w:tabs>
          <w:tab w:val="left" w:pos="689"/>
        </w:tabs>
        <w:spacing w:before="1"/>
        <w:ind w:right="468"/>
        <w:jc w:val="both"/>
        <w:rPr>
          <w:sz w:val="24"/>
        </w:rPr>
      </w:pPr>
      <w:r>
        <w:rPr>
          <w:sz w:val="24"/>
        </w:rPr>
        <w:t xml:space="preserve">Zátori, A. (2016), </w:t>
      </w:r>
      <w:r>
        <w:rPr>
          <w:i/>
          <w:sz w:val="24"/>
        </w:rPr>
        <w:t xml:space="preserve">Exploring the value co-creation process on guided tours (the ‘AIM- model’) and the experience-centric management approach, </w:t>
      </w:r>
      <w:r>
        <w:rPr>
          <w:sz w:val="24"/>
        </w:rPr>
        <w:t xml:space="preserve">International journal of culture, tourism and hospitality research, </w:t>
      </w:r>
      <w:r>
        <w:rPr>
          <w:b/>
          <w:sz w:val="24"/>
        </w:rPr>
        <w:t>10</w:t>
      </w:r>
      <w:r>
        <w:rPr>
          <w:sz w:val="24"/>
        </w:rPr>
        <w:t>(4): pp. 377-395.</w:t>
      </w:r>
    </w:p>
    <w:p w:rsidR="00AA3E5A" w:rsidRDefault="007F2D19">
      <w:pPr>
        <w:pStyle w:val="ListParagraph"/>
        <w:numPr>
          <w:ilvl w:val="0"/>
          <w:numId w:val="1"/>
        </w:numPr>
        <w:tabs>
          <w:tab w:val="left" w:pos="689"/>
        </w:tabs>
        <w:ind w:right="473"/>
        <w:jc w:val="both"/>
        <w:rPr>
          <w:sz w:val="24"/>
        </w:rPr>
      </w:pPr>
      <w:r>
        <w:rPr>
          <w:sz w:val="24"/>
        </w:rPr>
        <w:t xml:space="preserve">Zeithaml, V.A., L.L. Berry, and A. Parasuraman (1996), </w:t>
      </w:r>
      <w:r>
        <w:rPr>
          <w:i/>
          <w:sz w:val="24"/>
        </w:rPr>
        <w:t xml:space="preserve">The behavioral consequences of service quality, </w:t>
      </w:r>
      <w:r>
        <w:rPr>
          <w:sz w:val="24"/>
        </w:rPr>
        <w:t xml:space="preserve">Journal of marketing, </w:t>
      </w:r>
      <w:r>
        <w:rPr>
          <w:b/>
          <w:sz w:val="24"/>
        </w:rPr>
        <w:t>60</w:t>
      </w:r>
      <w:r>
        <w:rPr>
          <w:sz w:val="24"/>
        </w:rPr>
        <w:t>(2): pp. 31-46.</w:t>
      </w:r>
    </w:p>
    <w:p w:rsidR="00AA3E5A" w:rsidRDefault="007F2D19">
      <w:pPr>
        <w:pStyle w:val="ListParagraph"/>
        <w:numPr>
          <w:ilvl w:val="0"/>
          <w:numId w:val="1"/>
        </w:numPr>
        <w:tabs>
          <w:tab w:val="left" w:pos="689"/>
        </w:tabs>
        <w:ind w:right="469"/>
        <w:jc w:val="both"/>
        <w:rPr>
          <w:sz w:val="24"/>
        </w:rPr>
      </w:pPr>
      <w:r>
        <w:rPr>
          <w:sz w:val="24"/>
        </w:rPr>
        <w:t xml:space="preserve">Zhang, H., et al. (2014), </w:t>
      </w:r>
      <w:r>
        <w:rPr>
          <w:i/>
          <w:sz w:val="24"/>
        </w:rPr>
        <w:t xml:space="preserve">Destination image and tourist loyalty: A meta-analysis, </w:t>
      </w:r>
      <w:r>
        <w:rPr>
          <w:sz w:val="24"/>
        </w:rPr>
        <w:t xml:space="preserve">Tourism management, </w:t>
      </w:r>
      <w:r>
        <w:rPr>
          <w:b/>
          <w:sz w:val="24"/>
        </w:rPr>
        <w:t>40</w:t>
      </w:r>
      <w:r>
        <w:rPr>
          <w:sz w:val="24"/>
        </w:rPr>
        <w:t>: pp. 213-223.</w:t>
      </w:r>
    </w:p>
    <w:p w:rsidR="00AA3E5A" w:rsidRDefault="007F2D19">
      <w:pPr>
        <w:pStyle w:val="ListParagraph"/>
        <w:numPr>
          <w:ilvl w:val="0"/>
          <w:numId w:val="1"/>
        </w:numPr>
        <w:tabs>
          <w:tab w:val="left" w:pos="689"/>
        </w:tabs>
        <w:ind w:right="473"/>
        <w:jc w:val="both"/>
        <w:rPr>
          <w:sz w:val="24"/>
        </w:rPr>
      </w:pPr>
      <w:r>
        <w:rPr>
          <w:sz w:val="24"/>
        </w:rPr>
        <w:t xml:space="preserve">Zhou, M. and H. Yu (2022), </w:t>
      </w:r>
      <w:r>
        <w:rPr>
          <w:i/>
          <w:sz w:val="24"/>
        </w:rPr>
        <w:t xml:space="preserve">Exploring how tourist engagement affects destination loyalty: the intermediary role of value and satisfaction, </w:t>
      </w:r>
      <w:r>
        <w:rPr>
          <w:sz w:val="24"/>
        </w:rPr>
        <w:t xml:space="preserve">Sustainability, </w:t>
      </w:r>
      <w:r>
        <w:rPr>
          <w:b/>
          <w:sz w:val="24"/>
        </w:rPr>
        <w:t>14</w:t>
      </w:r>
      <w:r>
        <w:rPr>
          <w:sz w:val="24"/>
        </w:rPr>
        <w:t>(3): pp. 1621.</w:t>
      </w:r>
    </w:p>
    <w:sectPr w:rsidR="00AA3E5A">
      <w:pgSz w:w="11910" w:h="16850"/>
      <w:pgMar w:top="1200" w:right="660" w:bottom="280" w:left="1580" w:header="7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E5" w:rsidRDefault="00954FE5">
      <w:r>
        <w:separator/>
      </w:r>
    </w:p>
  </w:endnote>
  <w:endnote w:type="continuationSeparator" w:id="0">
    <w:p w:rsidR="00954FE5" w:rsidRDefault="0095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kiloji">
    <w:altName w:val="MS Gothic"/>
    <w:charset w:val="00"/>
    <w:family w:val="modern"/>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E5" w:rsidRDefault="00954FE5">
      <w:r>
        <w:separator/>
      </w:r>
    </w:p>
  </w:footnote>
  <w:footnote w:type="continuationSeparator" w:id="0">
    <w:p w:rsidR="00954FE5" w:rsidRDefault="0095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19" w:rsidRDefault="00954FE5">
    <w:pPr>
      <w:pStyle w:val="BodyText"/>
      <w:spacing w:line="14" w:lineRule="auto"/>
      <w:jc w:val="left"/>
      <w:rPr>
        <w:sz w:val="20"/>
      </w:rPr>
    </w:pPr>
    <w:r>
      <w:pict>
        <v:shapetype id="_x0000_t202" coordsize="21600,21600" o:spt="202" path="m,l,21600r21600,l21600,xe">
          <v:stroke joinstyle="miter"/>
          <v:path gradientshapeok="t" o:connecttype="rect"/>
        </v:shapetype>
        <v:shape id="_x0000_s2051" type="#_x0000_t202" style="position:absolute;margin-left:302.45pt;margin-top:35.7pt;width:19pt;height:16.4pt;z-index:-16979968;mso-position-horizontal-relative:page;mso-position-vertical-relative:page" filled="f" stroked="f">
          <v:textbox inset="0,0,0,0">
            <w:txbxContent>
              <w:p w:rsidR="007F2D19" w:rsidRDefault="007F2D19">
                <w:pPr>
                  <w:pStyle w:val="BodyText"/>
                  <w:spacing w:before="8"/>
                  <w:ind w:left="60"/>
                  <w:jc w:val="left"/>
                </w:pPr>
                <w:r>
                  <w:fldChar w:fldCharType="begin"/>
                </w:r>
                <w:r>
                  <w:instrText xml:space="preserve"> PAGE </w:instrText>
                </w:r>
                <w:r>
                  <w:fldChar w:fldCharType="separate"/>
                </w:r>
                <w:r w:rsidR="00776595">
                  <w:rPr>
                    <w:noProof/>
                  </w:rPr>
                  <w:t>18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19" w:rsidRDefault="00954FE5">
    <w:pPr>
      <w:pStyle w:val="BodyText"/>
      <w:spacing w:line="14" w:lineRule="auto"/>
      <w:jc w:val="left"/>
      <w:rPr>
        <w:sz w:val="20"/>
      </w:rPr>
    </w:pPr>
    <w:r>
      <w:pict>
        <v:shapetype id="_x0000_t202" coordsize="21600,21600" o:spt="202" path="m,l,21600r21600,l21600,xe">
          <v:stroke joinstyle="miter"/>
          <v:path gradientshapeok="t" o:connecttype="rect"/>
        </v:shapetype>
        <v:shape id="_x0000_s2050" type="#_x0000_t202" style="position:absolute;margin-left:411.55pt;margin-top:35.7pt;width:19pt;height:16.4pt;z-index:-16979456;mso-position-horizontal-relative:page;mso-position-vertical-relative:page" filled="f" stroked="f">
          <v:textbox inset="0,0,0,0">
            <w:txbxContent>
              <w:p w:rsidR="007F2D19" w:rsidRDefault="007F2D19">
                <w:pPr>
                  <w:pStyle w:val="BodyText"/>
                  <w:spacing w:before="8"/>
                  <w:ind w:left="60"/>
                  <w:jc w:val="left"/>
                </w:pPr>
                <w:r>
                  <w:fldChar w:fldCharType="begin"/>
                </w:r>
                <w:r>
                  <w:instrText xml:space="preserve"> PAGE </w:instrText>
                </w:r>
                <w:r>
                  <w:fldChar w:fldCharType="separate"/>
                </w:r>
                <w:r w:rsidR="00776595">
                  <w:rPr>
                    <w:noProof/>
                  </w:rPr>
                  <w:t>22</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19" w:rsidRDefault="00954FE5">
    <w:pPr>
      <w:pStyle w:val="BodyText"/>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302.45pt;margin-top:35.7pt;width:19pt;height:16.4pt;z-index:-16978944;mso-position-horizontal-relative:page;mso-position-vertical-relative:page" filled="f" stroked="f">
          <v:textbox inset="0,0,0,0">
            <w:txbxContent>
              <w:p w:rsidR="007F2D19" w:rsidRDefault="007F2D19">
                <w:pPr>
                  <w:pStyle w:val="BodyText"/>
                  <w:spacing w:before="8"/>
                  <w:ind w:left="60"/>
                  <w:jc w:val="left"/>
                </w:pPr>
                <w:r>
                  <w:fldChar w:fldCharType="begin"/>
                </w:r>
                <w:r>
                  <w:instrText xml:space="preserve"> PAGE </w:instrText>
                </w:r>
                <w:r>
                  <w:fldChar w:fldCharType="separate"/>
                </w:r>
                <w:r w:rsidR="00776595">
                  <w:rPr>
                    <w:noProof/>
                  </w:rPr>
                  <w:t>50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777"/>
    <w:multiLevelType w:val="multilevel"/>
    <w:tmpl w:val="31C0DF44"/>
    <w:lvl w:ilvl="0">
      <w:start w:val="2"/>
      <w:numFmt w:val="decimal"/>
      <w:lvlText w:val="%1"/>
      <w:lvlJc w:val="left"/>
      <w:pPr>
        <w:ind w:left="1315" w:hanging="994"/>
        <w:jc w:val="left"/>
      </w:pPr>
      <w:rPr>
        <w:rFonts w:hint="default"/>
        <w:lang w:val="vi" w:eastAsia="en-US" w:bidi="ar-SA"/>
      </w:rPr>
    </w:lvl>
    <w:lvl w:ilvl="1">
      <w:start w:val="2"/>
      <w:numFmt w:val="decimal"/>
      <w:lvlText w:val="%1.%2"/>
      <w:lvlJc w:val="left"/>
      <w:pPr>
        <w:ind w:left="1315" w:hanging="994"/>
        <w:jc w:val="left"/>
      </w:pPr>
      <w:rPr>
        <w:rFonts w:hint="default"/>
        <w:lang w:val="vi" w:eastAsia="en-US" w:bidi="ar-SA"/>
      </w:rPr>
    </w:lvl>
    <w:lvl w:ilvl="2">
      <w:start w:val="1"/>
      <w:numFmt w:val="decimal"/>
      <w:lvlText w:val="%1.%2.%3"/>
      <w:lvlJc w:val="left"/>
      <w:pPr>
        <w:ind w:left="1315" w:hanging="994"/>
        <w:jc w:val="left"/>
      </w:pPr>
      <w:rPr>
        <w:rFonts w:hint="default"/>
        <w:lang w:val="vi" w:eastAsia="en-US" w:bidi="ar-SA"/>
      </w:rPr>
    </w:lvl>
    <w:lvl w:ilvl="3">
      <w:start w:val="1"/>
      <w:numFmt w:val="decimal"/>
      <w:lvlText w:val="%1.%2.%3.%4."/>
      <w:lvlJc w:val="left"/>
      <w:pPr>
        <w:ind w:left="1315" w:hanging="994"/>
        <w:jc w:val="left"/>
      </w:pPr>
      <w:rPr>
        <w:rFonts w:ascii="Times New Roman" w:eastAsia="Times New Roman" w:hAnsi="Times New Roman" w:cs="Times New Roman" w:hint="default"/>
        <w:w w:val="99"/>
        <w:sz w:val="26"/>
        <w:szCs w:val="26"/>
        <w:lang w:val="vi" w:eastAsia="en-US" w:bidi="ar-SA"/>
      </w:rPr>
    </w:lvl>
    <w:lvl w:ilvl="4">
      <w:start w:val="1"/>
      <w:numFmt w:val="lowerLetter"/>
      <w:lvlText w:val="%5)"/>
      <w:lvlJc w:val="left"/>
      <w:pPr>
        <w:ind w:left="322" w:hanging="281"/>
        <w:jc w:val="left"/>
      </w:pPr>
      <w:rPr>
        <w:rFonts w:ascii="Times New Roman" w:eastAsia="Times New Roman" w:hAnsi="Times New Roman" w:cs="Times New Roman" w:hint="default"/>
        <w:i/>
        <w:w w:val="99"/>
        <w:sz w:val="26"/>
        <w:szCs w:val="26"/>
        <w:lang w:val="vi" w:eastAsia="en-US" w:bidi="ar-SA"/>
      </w:rPr>
    </w:lvl>
    <w:lvl w:ilvl="5">
      <w:numFmt w:val="bullet"/>
      <w:lvlText w:val="-"/>
      <w:lvlJc w:val="left"/>
      <w:pPr>
        <w:ind w:left="322" w:hanging="286"/>
      </w:pPr>
      <w:rPr>
        <w:rFonts w:ascii="Times New Roman" w:eastAsia="Times New Roman" w:hAnsi="Times New Roman" w:cs="Times New Roman" w:hint="default"/>
        <w:w w:val="99"/>
        <w:sz w:val="26"/>
        <w:szCs w:val="26"/>
        <w:lang w:val="vi" w:eastAsia="en-US" w:bidi="ar-SA"/>
      </w:rPr>
    </w:lvl>
    <w:lvl w:ilvl="6">
      <w:numFmt w:val="bullet"/>
      <w:lvlText w:val="•"/>
      <w:lvlJc w:val="left"/>
      <w:pPr>
        <w:ind w:left="6012" w:hanging="286"/>
      </w:pPr>
      <w:rPr>
        <w:rFonts w:hint="default"/>
        <w:lang w:val="vi" w:eastAsia="en-US" w:bidi="ar-SA"/>
      </w:rPr>
    </w:lvl>
    <w:lvl w:ilvl="7">
      <w:numFmt w:val="bullet"/>
      <w:lvlText w:val="•"/>
      <w:lvlJc w:val="left"/>
      <w:pPr>
        <w:ind w:left="6950" w:hanging="286"/>
      </w:pPr>
      <w:rPr>
        <w:rFonts w:hint="default"/>
        <w:lang w:val="vi" w:eastAsia="en-US" w:bidi="ar-SA"/>
      </w:rPr>
    </w:lvl>
    <w:lvl w:ilvl="8">
      <w:numFmt w:val="bullet"/>
      <w:lvlText w:val="•"/>
      <w:lvlJc w:val="left"/>
      <w:pPr>
        <w:ind w:left="7889" w:hanging="286"/>
      </w:pPr>
      <w:rPr>
        <w:rFonts w:hint="default"/>
        <w:lang w:val="vi" w:eastAsia="en-US" w:bidi="ar-SA"/>
      </w:rPr>
    </w:lvl>
  </w:abstractNum>
  <w:abstractNum w:abstractNumId="1">
    <w:nsid w:val="0D9E1259"/>
    <w:multiLevelType w:val="hybridMultilevel"/>
    <w:tmpl w:val="42D667E2"/>
    <w:lvl w:ilvl="0" w:tplc="AE6E68E2">
      <w:numFmt w:val="bullet"/>
      <w:lvlText w:val="-"/>
      <w:lvlJc w:val="left"/>
      <w:pPr>
        <w:ind w:left="151" w:hanging="140"/>
      </w:pPr>
      <w:rPr>
        <w:rFonts w:ascii="Times New Roman" w:eastAsia="Times New Roman" w:hAnsi="Times New Roman" w:cs="Times New Roman" w:hint="default"/>
        <w:w w:val="99"/>
        <w:sz w:val="24"/>
        <w:szCs w:val="24"/>
        <w:lang w:val="vi" w:eastAsia="en-US" w:bidi="ar-SA"/>
      </w:rPr>
    </w:lvl>
    <w:lvl w:ilvl="1" w:tplc="11C61FFC">
      <w:numFmt w:val="bullet"/>
      <w:lvlText w:val="•"/>
      <w:lvlJc w:val="left"/>
      <w:pPr>
        <w:ind w:left="335" w:hanging="140"/>
      </w:pPr>
      <w:rPr>
        <w:rFonts w:hint="default"/>
        <w:lang w:val="vi" w:eastAsia="en-US" w:bidi="ar-SA"/>
      </w:rPr>
    </w:lvl>
    <w:lvl w:ilvl="2" w:tplc="5FACC5C8">
      <w:numFmt w:val="bullet"/>
      <w:lvlText w:val="•"/>
      <w:lvlJc w:val="left"/>
      <w:pPr>
        <w:ind w:left="511" w:hanging="140"/>
      </w:pPr>
      <w:rPr>
        <w:rFonts w:hint="default"/>
        <w:lang w:val="vi" w:eastAsia="en-US" w:bidi="ar-SA"/>
      </w:rPr>
    </w:lvl>
    <w:lvl w:ilvl="3" w:tplc="347E558C">
      <w:numFmt w:val="bullet"/>
      <w:lvlText w:val="•"/>
      <w:lvlJc w:val="left"/>
      <w:pPr>
        <w:ind w:left="686" w:hanging="140"/>
      </w:pPr>
      <w:rPr>
        <w:rFonts w:hint="default"/>
        <w:lang w:val="vi" w:eastAsia="en-US" w:bidi="ar-SA"/>
      </w:rPr>
    </w:lvl>
    <w:lvl w:ilvl="4" w:tplc="43B847C8">
      <w:numFmt w:val="bullet"/>
      <w:lvlText w:val="•"/>
      <w:lvlJc w:val="left"/>
      <w:pPr>
        <w:ind w:left="862" w:hanging="140"/>
      </w:pPr>
      <w:rPr>
        <w:rFonts w:hint="default"/>
        <w:lang w:val="vi" w:eastAsia="en-US" w:bidi="ar-SA"/>
      </w:rPr>
    </w:lvl>
    <w:lvl w:ilvl="5" w:tplc="1E644D42">
      <w:numFmt w:val="bullet"/>
      <w:lvlText w:val="•"/>
      <w:lvlJc w:val="left"/>
      <w:pPr>
        <w:ind w:left="1037" w:hanging="140"/>
      </w:pPr>
      <w:rPr>
        <w:rFonts w:hint="default"/>
        <w:lang w:val="vi" w:eastAsia="en-US" w:bidi="ar-SA"/>
      </w:rPr>
    </w:lvl>
    <w:lvl w:ilvl="6" w:tplc="41ACDD6C">
      <w:numFmt w:val="bullet"/>
      <w:lvlText w:val="•"/>
      <w:lvlJc w:val="left"/>
      <w:pPr>
        <w:ind w:left="1213" w:hanging="140"/>
      </w:pPr>
      <w:rPr>
        <w:rFonts w:hint="default"/>
        <w:lang w:val="vi" w:eastAsia="en-US" w:bidi="ar-SA"/>
      </w:rPr>
    </w:lvl>
    <w:lvl w:ilvl="7" w:tplc="17E055FA">
      <w:numFmt w:val="bullet"/>
      <w:lvlText w:val="•"/>
      <w:lvlJc w:val="left"/>
      <w:pPr>
        <w:ind w:left="1388" w:hanging="140"/>
      </w:pPr>
      <w:rPr>
        <w:rFonts w:hint="default"/>
        <w:lang w:val="vi" w:eastAsia="en-US" w:bidi="ar-SA"/>
      </w:rPr>
    </w:lvl>
    <w:lvl w:ilvl="8" w:tplc="CFC8CADC">
      <w:numFmt w:val="bullet"/>
      <w:lvlText w:val="•"/>
      <w:lvlJc w:val="left"/>
      <w:pPr>
        <w:ind w:left="1564" w:hanging="140"/>
      </w:pPr>
      <w:rPr>
        <w:rFonts w:hint="default"/>
        <w:lang w:val="vi" w:eastAsia="en-US" w:bidi="ar-SA"/>
      </w:rPr>
    </w:lvl>
  </w:abstractNum>
  <w:abstractNum w:abstractNumId="2">
    <w:nsid w:val="1630687D"/>
    <w:multiLevelType w:val="hybridMultilevel"/>
    <w:tmpl w:val="90187308"/>
    <w:lvl w:ilvl="0" w:tplc="9B32725A">
      <w:numFmt w:val="bullet"/>
      <w:lvlText w:val="-"/>
      <w:lvlJc w:val="left"/>
      <w:pPr>
        <w:ind w:left="291" w:hanging="140"/>
      </w:pPr>
      <w:rPr>
        <w:rFonts w:ascii="Times New Roman" w:eastAsia="Times New Roman" w:hAnsi="Times New Roman" w:cs="Times New Roman" w:hint="default"/>
        <w:w w:val="99"/>
        <w:sz w:val="24"/>
        <w:szCs w:val="24"/>
        <w:lang w:val="vi" w:eastAsia="en-US" w:bidi="ar-SA"/>
      </w:rPr>
    </w:lvl>
    <w:lvl w:ilvl="1" w:tplc="5CB62192">
      <w:numFmt w:val="bullet"/>
      <w:lvlText w:val="•"/>
      <w:lvlJc w:val="left"/>
      <w:pPr>
        <w:ind w:left="438" w:hanging="140"/>
      </w:pPr>
      <w:rPr>
        <w:rFonts w:hint="default"/>
        <w:lang w:val="vi" w:eastAsia="en-US" w:bidi="ar-SA"/>
      </w:rPr>
    </w:lvl>
    <w:lvl w:ilvl="2" w:tplc="66FE783C">
      <w:numFmt w:val="bullet"/>
      <w:lvlText w:val="•"/>
      <w:lvlJc w:val="left"/>
      <w:pPr>
        <w:ind w:left="577" w:hanging="140"/>
      </w:pPr>
      <w:rPr>
        <w:rFonts w:hint="default"/>
        <w:lang w:val="vi" w:eastAsia="en-US" w:bidi="ar-SA"/>
      </w:rPr>
    </w:lvl>
    <w:lvl w:ilvl="3" w:tplc="F2508AE0">
      <w:numFmt w:val="bullet"/>
      <w:lvlText w:val="•"/>
      <w:lvlJc w:val="left"/>
      <w:pPr>
        <w:ind w:left="716" w:hanging="140"/>
      </w:pPr>
      <w:rPr>
        <w:rFonts w:hint="default"/>
        <w:lang w:val="vi" w:eastAsia="en-US" w:bidi="ar-SA"/>
      </w:rPr>
    </w:lvl>
    <w:lvl w:ilvl="4" w:tplc="3A18FF4C">
      <w:numFmt w:val="bullet"/>
      <w:lvlText w:val="•"/>
      <w:lvlJc w:val="left"/>
      <w:pPr>
        <w:ind w:left="855" w:hanging="140"/>
      </w:pPr>
      <w:rPr>
        <w:rFonts w:hint="default"/>
        <w:lang w:val="vi" w:eastAsia="en-US" w:bidi="ar-SA"/>
      </w:rPr>
    </w:lvl>
    <w:lvl w:ilvl="5" w:tplc="B9DE27C8">
      <w:numFmt w:val="bullet"/>
      <w:lvlText w:val="•"/>
      <w:lvlJc w:val="left"/>
      <w:pPr>
        <w:ind w:left="994" w:hanging="140"/>
      </w:pPr>
      <w:rPr>
        <w:rFonts w:hint="default"/>
        <w:lang w:val="vi" w:eastAsia="en-US" w:bidi="ar-SA"/>
      </w:rPr>
    </w:lvl>
    <w:lvl w:ilvl="6" w:tplc="7DA82188">
      <w:numFmt w:val="bullet"/>
      <w:lvlText w:val="•"/>
      <w:lvlJc w:val="left"/>
      <w:pPr>
        <w:ind w:left="1133" w:hanging="140"/>
      </w:pPr>
      <w:rPr>
        <w:rFonts w:hint="default"/>
        <w:lang w:val="vi" w:eastAsia="en-US" w:bidi="ar-SA"/>
      </w:rPr>
    </w:lvl>
    <w:lvl w:ilvl="7" w:tplc="D71CF716">
      <w:numFmt w:val="bullet"/>
      <w:lvlText w:val="•"/>
      <w:lvlJc w:val="left"/>
      <w:pPr>
        <w:ind w:left="1272" w:hanging="140"/>
      </w:pPr>
      <w:rPr>
        <w:rFonts w:hint="default"/>
        <w:lang w:val="vi" w:eastAsia="en-US" w:bidi="ar-SA"/>
      </w:rPr>
    </w:lvl>
    <w:lvl w:ilvl="8" w:tplc="C510984C">
      <w:numFmt w:val="bullet"/>
      <w:lvlText w:val="•"/>
      <w:lvlJc w:val="left"/>
      <w:pPr>
        <w:ind w:left="1411" w:hanging="140"/>
      </w:pPr>
      <w:rPr>
        <w:rFonts w:hint="default"/>
        <w:lang w:val="vi" w:eastAsia="en-US" w:bidi="ar-SA"/>
      </w:rPr>
    </w:lvl>
  </w:abstractNum>
  <w:abstractNum w:abstractNumId="3">
    <w:nsid w:val="16D36221"/>
    <w:multiLevelType w:val="hybridMultilevel"/>
    <w:tmpl w:val="B85E6284"/>
    <w:lvl w:ilvl="0" w:tplc="D51AEA62">
      <w:numFmt w:val="bullet"/>
      <w:lvlText w:val="-"/>
      <w:lvlJc w:val="left"/>
      <w:pPr>
        <w:ind w:left="322" w:hanging="142"/>
      </w:pPr>
      <w:rPr>
        <w:rFonts w:ascii="Times New Roman" w:eastAsia="Times New Roman" w:hAnsi="Times New Roman" w:cs="Times New Roman" w:hint="default"/>
        <w:w w:val="99"/>
        <w:sz w:val="26"/>
        <w:szCs w:val="26"/>
        <w:lang w:val="vi" w:eastAsia="en-US" w:bidi="ar-SA"/>
      </w:rPr>
    </w:lvl>
    <w:lvl w:ilvl="1" w:tplc="6B3C6070">
      <w:numFmt w:val="bullet"/>
      <w:lvlText w:val="•"/>
      <w:lvlJc w:val="left"/>
      <w:pPr>
        <w:ind w:left="1264" w:hanging="142"/>
      </w:pPr>
      <w:rPr>
        <w:rFonts w:hint="default"/>
        <w:lang w:val="vi" w:eastAsia="en-US" w:bidi="ar-SA"/>
      </w:rPr>
    </w:lvl>
    <w:lvl w:ilvl="2" w:tplc="3F947B2E">
      <w:numFmt w:val="bullet"/>
      <w:lvlText w:val="•"/>
      <w:lvlJc w:val="left"/>
      <w:pPr>
        <w:ind w:left="2209" w:hanging="142"/>
      </w:pPr>
      <w:rPr>
        <w:rFonts w:hint="default"/>
        <w:lang w:val="vi" w:eastAsia="en-US" w:bidi="ar-SA"/>
      </w:rPr>
    </w:lvl>
    <w:lvl w:ilvl="3" w:tplc="3970CDA6">
      <w:numFmt w:val="bullet"/>
      <w:lvlText w:val="•"/>
      <w:lvlJc w:val="left"/>
      <w:pPr>
        <w:ind w:left="3153" w:hanging="142"/>
      </w:pPr>
      <w:rPr>
        <w:rFonts w:hint="default"/>
        <w:lang w:val="vi" w:eastAsia="en-US" w:bidi="ar-SA"/>
      </w:rPr>
    </w:lvl>
    <w:lvl w:ilvl="4" w:tplc="E6784E5E">
      <w:numFmt w:val="bullet"/>
      <w:lvlText w:val="•"/>
      <w:lvlJc w:val="left"/>
      <w:pPr>
        <w:ind w:left="4098" w:hanging="142"/>
      </w:pPr>
      <w:rPr>
        <w:rFonts w:hint="default"/>
        <w:lang w:val="vi" w:eastAsia="en-US" w:bidi="ar-SA"/>
      </w:rPr>
    </w:lvl>
    <w:lvl w:ilvl="5" w:tplc="DE96AD3A">
      <w:numFmt w:val="bullet"/>
      <w:lvlText w:val="•"/>
      <w:lvlJc w:val="left"/>
      <w:pPr>
        <w:ind w:left="5043" w:hanging="142"/>
      </w:pPr>
      <w:rPr>
        <w:rFonts w:hint="default"/>
        <w:lang w:val="vi" w:eastAsia="en-US" w:bidi="ar-SA"/>
      </w:rPr>
    </w:lvl>
    <w:lvl w:ilvl="6" w:tplc="2410F732">
      <w:numFmt w:val="bullet"/>
      <w:lvlText w:val="•"/>
      <w:lvlJc w:val="left"/>
      <w:pPr>
        <w:ind w:left="5987" w:hanging="142"/>
      </w:pPr>
      <w:rPr>
        <w:rFonts w:hint="default"/>
        <w:lang w:val="vi" w:eastAsia="en-US" w:bidi="ar-SA"/>
      </w:rPr>
    </w:lvl>
    <w:lvl w:ilvl="7" w:tplc="DD34D2CE">
      <w:numFmt w:val="bullet"/>
      <w:lvlText w:val="•"/>
      <w:lvlJc w:val="left"/>
      <w:pPr>
        <w:ind w:left="6932" w:hanging="142"/>
      </w:pPr>
      <w:rPr>
        <w:rFonts w:hint="default"/>
        <w:lang w:val="vi" w:eastAsia="en-US" w:bidi="ar-SA"/>
      </w:rPr>
    </w:lvl>
    <w:lvl w:ilvl="8" w:tplc="B1BC188A">
      <w:numFmt w:val="bullet"/>
      <w:lvlText w:val="•"/>
      <w:lvlJc w:val="left"/>
      <w:pPr>
        <w:ind w:left="7877" w:hanging="142"/>
      </w:pPr>
      <w:rPr>
        <w:rFonts w:hint="default"/>
        <w:lang w:val="vi" w:eastAsia="en-US" w:bidi="ar-SA"/>
      </w:rPr>
    </w:lvl>
  </w:abstractNum>
  <w:abstractNum w:abstractNumId="4">
    <w:nsid w:val="216F4469"/>
    <w:multiLevelType w:val="hybridMultilevel"/>
    <w:tmpl w:val="872C1226"/>
    <w:lvl w:ilvl="0" w:tplc="83FE2CDE">
      <w:numFmt w:val="bullet"/>
      <w:lvlText w:val="-"/>
      <w:lvlJc w:val="left"/>
      <w:pPr>
        <w:ind w:left="278" w:hanging="140"/>
      </w:pPr>
      <w:rPr>
        <w:rFonts w:ascii="Times New Roman" w:eastAsia="Times New Roman" w:hAnsi="Times New Roman" w:cs="Times New Roman" w:hint="default"/>
        <w:w w:val="99"/>
        <w:sz w:val="24"/>
        <w:szCs w:val="24"/>
        <w:lang w:val="vi" w:eastAsia="en-US" w:bidi="ar-SA"/>
      </w:rPr>
    </w:lvl>
    <w:lvl w:ilvl="1" w:tplc="8B7E01CE">
      <w:numFmt w:val="bullet"/>
      <w:lvlText w:val="•"/>
      <w:lvlJc w:val="left"/>
      <w:pPr>
        <w:ind w:left="406" w:hanging="140"/>
      </w:pPr>
      <w:rPr>
        <w:rFonts w:hint="default"/>
        <w:lang w:val="vi" w:eastAsia="en-US" w:bidi="ar-SA"/>
      </w:rPr>
    </w:lvl>
    <w:lvl w:ilvl="2" w:tplc="9D44B7EE">
      <w:numFmt w:val="bullet"/>
      <w:lvlText w:val="•"/>
      <w:lvlJc w:val="left"/>
      <w:pPr>
        <w:ind w:left="533" w:hanging="140"/>
      </w:pPr>
      <w:rPr>
        <w:rFonts w:hint="default"/>
        <w:lang w:val="vi" w:eastAsia="en-US" w:bidi="ar-SA"/>
      </w:rPr>
    </w:lvl>
    <w:lvl w:ilvl="3" w:tplc="BB18008C">
      <w:numFmt w:val="bullet"/>
      <w:lvlText w:val="•"/>
      <w:lvlJc w:val="left"/>
      <w:pPr>
        <w:ind w:left="659" w:hanging="140"/>
      </w:pPr>
      <w:rPr>
        <w:rFonts w:hint="default"/>
        <w:lang w:val="vi" w:eastAsia="en-US" w:bidi="ar-SA"/>
      </w:rPr>
    </w:lvl>
    <w:lvl w:ilvl="4" w:tplc="75501214">
      <w:numFmt w:val="bullet"/>
      <w:lvlText w:val="•"/>
      <w:lvlJc w:val="left"/>
      <w:pPr>
        <w:ind w:left="786" w:hanging="140"/>
      </w:pPr>
      <w:rPr>
        <w:rFonts w:hint="default"/>
        <w:lang w:val="vi" w:eastAsia="en-US" w:bidi="ar-SA"/>
      </w:rPr>
    </w:lvl>
    <w:lvl w:ilvl="5" w:tplc="FA36A850">
      <w:numFmt w:val="bullet"/>
      <w:lvlText w:val="•"/>
      <w:lvlJc w:val="left"/>
      <w:pPr>
        <w:ind w:left="912" w:hanging="140"/>
      </w:pPr>
      <w:rPr>
        <w:rFonts w:hint="default"/>
        <w:lang w:val="vi" w:eastAsia="en-US" w:bidi="ar-SA"/>
      </w:rPr>
    </w:lvl>
    <w:lvl w:ilvl="6" w:tplc="8F0AE604">
      <w:numFmt w:val="bullet"/>
      <w:lvlText w:val="•"/>
      <w:lvlJc w:val="left"/>
      <w:pPr>
        <w:ind w:left="1039" w:hanging="140"/>
      </w:pPr>
      <w:rPr>
        <w:rFonts w:hint="default"/>
        <w:lang w:val="vi" w:eastAsia="en-US" w:bidi="ar-SA"/>
      </w:rPr>
    </w:lvl>
    <w:lvl w:ilvl="7" w:tplc="CCAC8E06">
      <w:numFmt w:val="bullet"/>
      <w:lvlText w:val="•"/>
      <w:lvlJc w:val="left"/>
      <w:pPr>
        <w:ind w:left="1165" w:hanging="140"/>
      </w:pPr>
      <w:rPr>
        <w:rFonts w:hint="default"/>
        <w:lang w:val="vi" w:eastAsia="en-US" w:bidi="ar-SA"/>
      </w:rPr>
    </w:lvl>
    <w:lvl w:ilvl="8" w:tplc="1CE863F4">
      <w:numFmt w:val="bullet"/>
      <w:lvlText w:val="•"/>
      <w:lvlJc w:val="left"/>
      <w:pPr>
        <w:ind w:left="1292" w:hanging="140"/>
      </w:pPr>
      <w:rPr>
        <w:rFonts w:hint="default"/>
        <w:lang w:val="vi" w:eastAsia="en-US" w:bidi="ar-SA"/>
      </w:rPr>
    </w:lvl>
  </w:abstractNum>
  <w:abstractNum w:abstractNumId="5">
    <w:nsid w:val="280F00B3"/>
    <w:multiLevelType w:val="hybridMultilevel"/>
    <w:tmpl w:val="F9F4B08E"/>
    <w:lvl w:ilvl="0" w:tplc="B3CC1BDA">
      <w:start w:val="1"/>
      <w:numFmt w:val="lowerLetter"/>
      <w:lvlText w:val="%1."/>
      <w:lvlJc w:val="left"/>
      <w:pPr>
        <w:ind w:left="1030" w:hanging="281"/>
        <w:jc w:val="right"/>
      </w:pPr>
      <w:rPr>
        <w:rFonts w:ascii="Times New Roman" w:eastAsia="Times New Roman" w:hAnsi="Times New Roman" w:cs="Times New Roman" w:hint="default"/>
        <w:w w:val="99"/>
        <w:sz w:val="26"/>
        <w:szCs w:val="26"/>
        <w:lang w:val="vi" w:eastAsia="en-US" w:bidi="ar-SA"/>
      </w:rPr>
    </w:lvl>
    <w:lvl w:ilvl="1" w:tplc="015EDB1C">
      <w:numFmt w:val="bullet"/>
      <w:lvlText w:val="•"/>
      <w:lvlJc w:val="left"/>
      <w:pPr>
        <w:ind w:left="1912" w:hanging="281"/>
      </w:pPr>
      <w:rPr>
        <w:rFonts w:hint="default"/>
        <w:lang w:val="vi" w:eastAsia="en-US" w:bidi="ar-SA"/>
      </w:rPr>
    </w:lvl>
    <w:lvl w:ilvl="2" w:tplc="844248B4">
      <w:numFmt w:val="bullet"/>
      <w:lvlText w:val="•"/>
      <w:lvlJc w:val="left"/>
      <w:pPr>
        <w:ind w:left="2785" w:hanging="281"/>
      </w:pPr>
      <w:rPr>
        <w:rFonts w:hint="default"/>
        <w:lang w:val="vi" w:eastAsia="en-US" w:bidi="ar-SA"/>
      </w:rPr>
    </w:lvl>
    <w:lvl w:ilvl="3" w:tplc="932A53E2">
      <w:numFmt w:val="bullet"/>
      <w:lvlText w:val="•"/>
      <w:lvlJc w:val="left"/>
      <w:pPr>
        <w:ind w:left="3657" w:hanging="281"/>
      </w:pPr>
      <w:rPr>
        <w:rFonts w:hint="default"/>
        <w:lang w:val="vi" w:eastAsia="en-US" w:bidi="ar-SA"/>
      </w:rPr>
    </w:lvl>
    <w:lvl w:ilvl="4" w:tplc="6E5A0F7E">
      <w:numFmt w:val="bullet"/>
      <w:lvlText w:val="•"/>
      <w:lvlJc w:val="left"/>
      <w:pPr>
        <w:ind w:left="4530" w:hanging="281"/>
      </w:pPr>
      <w:rPr>
        <w:rFonts w:hint="default"/>
        <w:lang w:val="vi" w:eastAsia="en-US" w:bidi="ar-SA"/>
      </w:rPr>
    </w:lvl>
    <w:lvl w:ilvl="5" w:tplc="B7DAA0C6">
      <w:numFmt w:val="bullet"/>
      <w:lvlText w:val="•"/>
      <w:lvlJc w:val="left"/>
      <w:pPr>
        <w:ind w:left="5403" w:hanging="281"/>
      </w:pPr>
      <w:rPr>
        <w:rFonts w:hint="default"/>
        <w:lang w:val="vi" w:eastAsia="en-US" w:bidi="ar-SA"/>
      </w:rPr>
    </w:lvl>
    <w:lvl w:ilvl="6" w:tplc="3350D940">
      <w:numFmt w:val="bullet"/>
      <w:lvlText w:val="•"/>
      <w:lvlJc w:val="left"/>
      <w:pPr>
        <w:ind w:left="6275" w:hanging="281"/>
      </w:pPr>
      <w:rPr>
        <w:rFonts w:hint="default"/>
        <w:lang w:val="vi" w:eastAsia="en-US" w:bidi="ar-SA"/>
      </w:rPr>
    </w:lvl>
    <w:lvl w:ilvl="7" w:tplc="FF2CFA5A">
      <w:numFmt w:val="bullet"/>
      <w:lvlText w:val="•"/>
      <w:lvlJc w:val="left"/>
      <w:pPr>
        <w:ind w:left="7148" w:hanging="281"/>
      </w:pPr>
      <w:rPr>
        <w:rFonts w:hint="default"/>
        <w:lang w:val="vi" w:eastAsia="en-US" w:bidi="ar-SA"/>
      </w:rPr>
    </w:lvl>
    <w:lvl w:ilvl="8" w:tplc="FF8C4FC8">
      <w:numFmt w:val="bullet"/>
      <w:lvlText w:val="•"/>
      <w:lvlJc w:val="left"/>
      <w:pPr>
        <w:ind w:left="8021" w:hanging="281"/>
      </w:pPr>
      <w:rPr>
        <w:rFonts w:hint="default"/>
        <w:lang w:val="vi" w:eastAsia="en-US" w:bidi="ar-SA"/>
      </w:rPr>
    </w:lvl>
  </w:abstractNum>
  <w:abstractNum w:abstractNumId="6">
    <w:nsid w:val="4CFC11C7"/>
    <w:multiLevelType w:val="multilevel"/>
    <w:tmpl w:val="DDD013F6"/>
    <w:lvl w:ilvl="0">
      <w:start w:val="1"/>
      <w:numFmt w:val="decimal"/>
      <w:lvlText w:val="%1."/>
      <w:lvlJc w:val="left"/>
      <w:pPr>
        <w:ind w:left="746" w:hanging="425"/>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888" w:hanging="567"/>
        <w:jc w:val="left"/>
      </w:pPr>
      <w:rPr>
        <w:rFonts w:ascii="Times New Roman" w:eastAsia="Times New Roman" w:hAnsi="Times New Roman" w:cs="Times New Roman" w:hint="default"/>
        <w:b/>
        <w:bCs/>
        <w:i/>
        <w:w w:val="99"/>
        <w:sz w:val="26"/>
        <w:szCs w:val="26"/>
        <w:lang w:val="vi" w:eastAsia="en-US" w:bidi="ar-SA"/>
      </w:rPr>
    </w:lvl>
    <w:lvl w:ilvl="2">
      <w:start w:val="1"/>
      <w:numFmt w:val="decimal"/>
      <w:lvlText w:val="%1.%2.%3."/>
      <w:lvlJc w:val="left"/>
      <w:pPr>
        <w:ind w:left="1174" w:hanging="852"/>
        <w:jc w:val="left"/>
      </w:pPr>
      <w:rPr>
        <w:rFonts w:ascii="Times New Roman" w:eastAsia="Times New Roman" w:hAnsi="Times New Roman" w:cs="Times New Roman" w:hint="default"/>
        <w:w w:val="99"/>
        <w:sz w:val="26"/>
        <w:szCs w:val="26"/>
        <w:lang w:val="vi" w:eastAsia="en-US" w:bidi="ar-SA"/>
      </w:rPr>
    </w:lvl>
    <w:lvl w:ilvl="3">
      <w:start w:val="1"/>
      <w:numFmt w:val="lowerLetter"/>
      <w:lvlText w:val="%4."/>
      <w:lvlJc w:val="left"/>
      <w:pPr>
        <w:ind w:left="1030" w:hanging="284"/>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1040" w:hanging="284"/>
      </w:pPr>
      <w:rPr>
        <w:rFonts w:hint="default"/>
        <w:lang w:val="vi" w:eastAsia="en-US" w:bidi="ar-SA"/>
      </w:rPr>
    </w:lvl>
    <w:lvl w:ilvl="5">
      <w:numFmt w:val="bullet"/>
      <w:lvlText w:val="•"/>
      <w:lvlJc w:val="left"/>
      <w:pPr>
        <w:ind w:left="1180" w:hanging="284"/>
      </w:pPr>
      <w:rPr>
        <w:rFonts w:hint="default"/>
        <w:lang w:val="vi" w:eastAsia="en-US" w:bidi="ar-SA"/>
      </w:rPr>
    </w:lvl>
    <w:lvl w:ilvl="6">
      <w:numFmt w:val="bullet"/>
      <w:lvlText w:val="•"/>
      <w:lvlJc w:val="left"/>
      <w:pPr>
        <w:ind w:left="2857" w:hanging="284"/>
      </w:pPr>
      <w:rPr>
        <w:rFonts w:hint="default"/>
        <w:lang w:val="vi" w:eastAsia="en-US" w:bidi="ar-SA"/>
      </w:rPr>
    </w:lvl>
    <w:lvl w:ilvl="7">
      <w:numFmt w:val="bullet"/>
      <w:lvlText w:val="•"/>
      <w:lvlJc w:val="left"/>
      <w:pPr>
        <w:ind w:left="4534" w:hanging="284"/>
      </w:pPr>
      <w:rPr>
        <w:rFonts w:hint="default"/>
        <w:lang w:val="vi" w:eastAsia="en-US" w:bidi="ar-SA"/>
      </w:rPr>
    </w:lvl>
    <w:lvl w:ilvl="8">
      <w:numFmt w:val="bullet"/>
      <w:lvlText w:val="•"/>
      <w:lvlJc w:val="left"/>
      <w:pPr>
        <w:ind w:left="6211" w:hanging="284"/>
      </w:pPr>
      <w:rPr>
        <w:rFonts w:hint="default"/>
        <w:lang w:val="vi" w:eastAsia="en-US" w:bidi="ar-SA"/>
      </w:rPr>
    </w:lvl>
  </w:abstractNum>
  <w:abstractNum w:abstractNumId="7">
    <w:nsid w:val="54A91F10"/>
    <w:multiLevelType w:val="hybridMultilevel"/>
    <w:tmpl w:val="C46863F0"/>
    <w:lvl w:ilvl="0" w:tplc="7554A172">
      <w:start w:val="1"/>
      <w:numFmt w:val="lowerLetter"/>
      <w:lvlText w:val="%1."/>
      <w:lvlJc w:val="left"/>
      <w:pPr>
        <w:ind w:left="830" w:hanging="425"/>
        <w:jc w:val="left"/>
      </w:pPr>
      <w:rPr>
        <w:rFonts w:hint="default"/>
        <w:i/>
        <w:w w:val="99"/>
        <w:lang w:val="vi" w:eastAsia="en-US" w:bidi="ar-SA"/>
      </w:rPr>
    </w:lvl>
    <w:lvl w:ilvl="1" w:tplc="26B2D27A">
      <w:numFmt w:val="bullet"/>
      <w:lvlText w:val=""/>
      <w:lvlJc w:val="left"/>
      <w:pPr>
        <w:ind w:left="122" w:hanging="281"/>
      </w:pPr>
      <w:rPr>
        <w:rFonts w:ascii="Symbol" w:eastAsia="Symbol" w:hAnsi="Symbol" w:cs="Symbol" w:hint="default"/>
        <w:w w:val="99"/>
        <w:sz w:val="26"/>
        <w:szCs w:val="26"/>
        <w:lang w:val="vi" w:eastAsia="en-US" w:bidi="ar-SA"/>
      </w:rPr>
    </w:lvl>
    <w:lvl w:ilvl="2" w:tplc="13AC26BA">
      <w:numFmt w:val="bullet"/>
      <w:lvlText w:val="•"/>
      <w:lvlJc w:val="left"/>
      <w:pPr>
        <w:ind w:left="1820" w:hanging="281"/>
      </w:pPr>
      <w:rPr>
        <w:rFonts w:hint="default"/>
        <w:lang w:val="vi" w:eastAsia="en-US" w:bidi="ar-SA"/>
      </w:rPr>
    </w:lvl>
    <w:lvl w:ilvl="3" w:tplc="356AA21E">
      <w:numFmt w:val="bullet"/>
      <w:lvlText w:val="•"/>
      <w:lvlJc w:val="left"/>
      <w:pPr>
        <w:ind w:left="2801" w:hanging="281"/>
      </w:pPr>
      <w:rPr>
        <w:rFonts w:hint="default"/>
        <w:lang w:val="vi" w:eastAsia="en-US" w:bidi="ar-SA"/>
      </w:rPr>
    </w:lvl>
    <w:lvl w:ilvl="4" w:tplc="F9D62618">
      <w:numFmt w:val="bullet"/>
      <w:lvlText w:val="•"/>
      <w:lvlJc w:val="left"/>
      <w:pPr>
        <w:ind w:left="3782" w:hanging="281"/>
      </w:pPr>
      <w:rPr>
        <w:rFonts w:hint="default"/>
        <w:lang w:val="vi" w:eastAsia="en-US" w:bidi="ar-SA"/>
      </w:rPr>
    </w:lvl>
    <w:lvl w:ilvl="5" w:tplc="C3E237EE">
      <w:numFmt w:val="bullet"/>
      <w:lvlText w:val="•"/>
      <w:lvlJc w:val="left"/>
      <w:pPr>
        <w:ind w:left="4762" w:hanging="281"/>
      </w:pPr>
      <w:rPr>
        <w:rFonts w:hint="default"/>
        <w:lang w:val="vi" w:eastAsia="en-US" w:bidi="ar-SA"/>
      </w:rPr>
    </w:lvl>
    <w:lvl w:ilvl="6" w:tplc="21646298">
      <w:numFmt w:val="bullet"/>
      <w:lvlText w:val="•"/>
      <w:lvlJc w:val="left"/>
      <w:pPr>
        <w:ind w:left="5743" w:hanging="281"/>
      </w:pPr>
      <w:rPr>
        <w:rFonts w:hint="default"/>
        <w:lang w:val="vi" w:eastAsia="en-US" w:bidi="ar-SA"/>
      </w:rPr>
    </w:lvl>
    <w:lvl w:ilvl="7" w:tplc="F86A914A">
      <w:numFmt w:val="bullet"/>
      <w:lvlText w:val="•"/>
      <w:lvlJc w:val="left"/>
      <w:pPr>
        <w:ind w:left="6724" w:hanging="281"/>
      </w:pPr>
      <w:rPr>
        <w:rFonts w:hint="default"/>
        <w:lang w:val="vi" w:eastAsia="en-US" w:bidi="ar-SA"/>
      </w:rPr>
    </w:lvl>
    <w:lvl w:ilvl="8" w:tplc="5B46DDFA">
      <w:numFmt w:val="bullet"/>
      <w:lvlText w:val="•"/>
      <w:lvlJc w:val="left"/>
      <w:pPr>
        <w:ind w:left="7704" w:hanging="281"/>
      </w:pPr>
      <w:rPr>
        <w:rFonts w:hint="default"/>
        <w:lang w:val="vi" w:eastAsia="en-US" w:bidi="ar-SA"/>
      </w:rPr>
    </w:lvl>
  </w:abstractNum>
  <w:abstractNum w:abstractNumId="8">
    <w:nsid w:val="59CA5CF2"/>
    <w:multiLevelType w:val="hybridMultilevel"/>
    <w:tmpl w:val="ECFC4290"/>
    <w:lvl w:ilvl="0" w:tplc="E52C701E">
      <w:numFmt w:val="bullet"/>
      <w:lvlText w:val="-"/>
      <w:lvlJc w:val="left"/>
      <w:pPr>
        <w:ind w:left="291" w:hanging="140"/>
      </w:pPr>
      <w:rPr>
        <w:rFonts w:ascii="Times New Roman" w:eastAsia="Times New Roman" w:hAnsi="Times New Roman" w:cs="Times New Roman" w:hint="default"/>
        <w:w w:val="100"/>
        <w:sz w:val="24"/>
        <w:szCs w:val="24"/>
        <w:lang w:val="vi" w:eastAsia="en-US" w:bidi="ar-SA"/>
      </w:rPr>
    </w:lvl>
    <w:lvl w:ilvl="1" w:tplc="89308A72">
      <w:numFmt w:val="bullet"/>
      <w:lvlText w:val="•"/>
      <w:lvlJc w:val="left"/>
      <w:pPr>
        <w:ind w:left="438" w:hanging="140"/>
      </w:pPr>
      <w:rPr>
        <w:rFonts w:hint="default"/>
        <w:lang w:val="vi" w:eastAsia="en-US" w:bidi="ar-SA"/>
      </w:rPr>
    </w:lvl>
    <w:lvl w:ilvl="2" w:tplc="A2729EFC">
      <w:numFmt w:val="bullet"/>
      <w:lvlText w:val="•"/>
      <w:lvlJc w:val="left"/>
      <w:pPr>
        <w:ind w:left="577" w:hanging="140"/>
      </w:pPr>
      <w:rPr>
        <w:rFonts w:hint="default"/>
        <w:lang w:val="vi" w:eastAsia="en-US" w:bidi="ar-SA"/>
      </w:rPr>
    </w:lvl>
    <w:lvl w:ilvl="3" w:tplc="AD4849BE">
      <w:numFmt w:val="bullet"/>
      <w:lvlText w:val="•"/>
      <w:lvlJc w:val="left"/>
      <w:pPr>
        <w:ind w:left="716" w:hanging="140"/>
      </w:pPr>
      <w:rPr>
        <w:rFonts w:hint="default"/>
        <w:lang w:val="vi" w:eastAsia="en-US" w:bidi="ar-SA"/>
      </w:rPr>
    </w:lvl>
    <w:lvl w:ilvl="4" w:tplc="5046216E">
      <w:numFmt w:val="bullet"/>
      <w:lvlText w:val="•"/>
      <w:lvlJc w:val="left"/>
      <w:pPr>
        <w:ind w:left="855" w:hanging="140"/>
      </w:pPr>
      <w:rPr>
        <w:rFonts w:hint="default"/>
        <w:lang w:val="vi" w:eastAsia="en-US" w:bidi="ar-SA"/>
      </w:rPr>
    </w:lvl>
    <w:lvl w:ilvl="5" w:tplc="FAF63576">
      <w:numFmt w:val="bullet"/>
      <w:lvlText w:val="•"/>
      <w:lvlJc w:val="left"/>
      <w:pPr>
        <w:ind w:left="994" w:hanging="140"/>
      </w:pPr>
      <w:rPr>
        <w:rFonts w:hint="default"/>
        <w:lang w:val="vi" w:eastAsia="en-US" w:bidi="ar-SA"/>
      </w:rPr>
    </w:lvl>
    <w:lvl w:ilvl="6" w:tplc="60F4C8EA">
      <w:numFmt w:val="bullet"/>
      <w:lvlText w:val="•"/>
      <w:lvlJc w:val="left"/>
      <w:pPr>
        <w:ind w:left="1133" w:hanging="140"/>
      </w:pPr>
      <w:rPr>
        <w:rFonts w:hint="default"/>
        <w:lang w:val="vi" w:eastAsia="en-US" w:bidi="ar-SA"/>
      </w:rPr>
    </w:lvl>
    <w:lvl w:ilvl="7" w:tplc="41EC4D54">
      <w:numFmt w:val="bullet"/>
      <w:lvlText w:val="•"/>
      <w:lvlJc w:val="left"/>
      <w:pPr>
        <w:ind w:left="1272" w:hanging="140"/>
      </w:pPr>
      <w:rPr>
        <w:rFonts w:hint="default"/>
        <w:lang w:val="vi" w:eastAsia="en-US" w:bidi="ar-SA"/>
      </w:rPr>
    </w:lvl>
    <w:lvl w:ilvl="8" w:tplc="F920F352">
      <w:numFmt w:val="bullet"/>
      <w:lvlText w:val="•"/>
      <w:lvlJc w:val="left"/>
      <w:pPr>
        <w:ind w:left="1411" w:hanging="140"/>
      </w:pPr>
      <w:rPr>
        <w:rFonts w:hint="default"/>
        <w:lang w:val="vi" w:eastAsia="en-US" w:bidi="ar-SA"/>
      </w:rPr>
    </w:lvl>
  </w:abstractNum>
  <w:abstractNum w:abstractNumId="9">
    <w:nsid w:val="61C63BF7"/>
    <w:multiLevelType w:val="hybridMultilevel"/>
    <w:tmpl w:val="672EC4DC"/>
    <w:lvl w:ilvl="0" w:tplc="C4AA42BA">
      <w:start w:val="1"/>
      <w:numFmt w:val="decimal"/>
      <w:lvlText w:val="%1."/>
      <w:lvlJc w:val="left"/>
      <w:pPr>
        <w:ind w:left="688" w:hanging="567"/>
        <w:jc w:val="left"/>
      </w:pPr>
      <w:rPr>
        <w:rFonts w:ascii="Times New Roman" w:eastAsia="Times New Roman" w:hAnsi="Times New Roman" w:cs="Times New Roman" w:hint="default"/>
        <w:spacing w:val="-30"/>
        <w:w w:val="100"/>
        <w:sz w:val="24"/>
        <w:szCs w:val="24"/>
        <w:lang w:val="vi" w:eastAsia="en-US" w:bidi="ar-SA"/>
      </w:rPr>
    </w:lvl>
    <w:lvl w:ilvl="1" w:tplc="4DF4FF14">
      <w:numFmt w:val="bullet"/>
      <w:lvlText w:val="•"/>
      <w:lvlJc w:val="left"/>
      <w:pPr>
        <w:ind w:left="1578" w:hanging="567"/>
      </w:pPr>
      <w:rPr>
        <w:rFonts w:hint="default"/>
        <w:lang w:val="vi" w:eastAsia="en-US" w:bidi="ar-SA"/>
      </w:rPr>
    </w:lvl>
    <w:lvl w:ilvl="2" w:tplc="292E14FA">
      <w:numFmt w:val="bullet"/>
      <w:lvlText w:val="•"/>
      <w:lvlJc w:val="left"/>
      <w:pPr>
        <w:ind w:left="2477" w:hanging="567"/>
      </w:pPr>
      <w:rPr>
        <w:rFonts w:hint="default"/>
        <w:lang w:val="vi" w:eastAsia="en-US" w:bidi="ar-SA"/>
      </w:rPr>
    </w:lvl>
    <w:lvl w:ilvl="3" w:tplc="25F8F392">
      <w:numFmt w:val="bullet"/>
      <w:lvlText w:val="•"/>
      <w:lvlJc w:val="left"/>
      <w:pPr>
        <w:ind w:left="3375" w:hanging="567"/>
      </w:pPr>
      <w:rPr>
        <w:rFonts w:hint="default"/>
        <w:lang w:val="vi" w:eastAsia="en-US" w:bidi="ar-SA"/>
      </w:rPr>
    </w:lvl>
    <w:lvl w:ilvl="4" w:tplc="E108AF3E">
      <w:numFmt w:val="bullet"/>
      <w:lvlText w:val="•"/>
      <w:lvlJc w:val="left"/>
      <w:pPr>
        <w:ind w:left="4274" w:hanging="567"/>
      </w:pPr>
      <w:rPr>
        <w:rFonts w:hint="default"/>
        <w:lang w:val="vi" w:eastAsia="en-US" w:bidi="ar-SA"/>
      </w:rPr>
    </w:lvl>
    <w:lvl w:ilvl="5" w:tplc="7954E752">
      <w:numFmt w:val="bullet"/>
      <w:lvlText w:val="•"/>
      <w:lvlJc w:val="left"/>
      <w:pPr>
        <w:ind w:left="5173" w:hanging="567"/>
      </w:pPr>
      <w:rPr>
        <w:rFonts w:hint="default"/>
        <w:lang w:val="vi" w:eastAsia="en-US" w:bidi="ar-SA"/>
      </w:rPr>
    </w:lvl>
    <w:lvl w:ilvl="6" w:tplc="CB5E5160">
      <w:numFmt w:val="bullet"/>
      <w:lvlText w:val="•"/>
      <w:lvlJc w:val="left"/>
      <w:pPr>
        <w:ind w:left="6071" w:hanging="567"/>
      </w:pPr>
      <w:rPr>
        <w:rFonts w:hint="default"/>
        <w:lang w:val="vi" w:eastAsia="en-US" w:bidi="ar-SA"/>
      </w:rPr>
    </w:lvl>
    <w:lvl w:ilvl="7" w:tplc="5058CEBE">
      <w:numFmt w:val="bullet"/>
      <w:lvlText w:val="•"/>
      <w:lvlJc w:val="left"/>
      <w:pPr>
        <w:ind w:left="6970" w:hanging="567"/>
      </w:pPr>
      <w:rPr>
        <w:rFonts w:hint="default"/>
        <w:lang w:val="vi" w:eastAsia="en-US" w:bidi="ar-SA"/>
      </w:rPr>
    </w:lvl>
    <w:lvl w:ilvl="8" w:tplc="E488B210">
      <w:numFmt w:val="bullet"/>
      <w:lvlText w:val="•"/>
      <w:lvlJc w:val="left"/>
      <w:pPr>
        <w:ind w:left="7869" w:hanging="567"/>
      </w:pPr>
      <w:rPr>
        <w:rFonts w:hint="default"/>
        <w:lang w:val="vi" w:eastAsia="en-US" w:bidi="ar-SA"/>
      </w:rPr>
    </w:lvl>
  </w:abstractNum>
  <w:abstractNum w:abstractNumId="10">
    <w:nsid w:val="661F7771"/>
    <w:multiLevelType w:val="multilevel"/>
    <w:tmpl w:val="38F8CAC6"/>
    <w:lvl w:ilvl="0">
      <w:start w:val="1"/>
      <w:numFmt w:val="decimal"/>
      <w:lvlText w:val="%1."/>
      <w:lvlJc w:val="left"/>
      <w:pPr>
        <w:ind w:left="761" w:hanging="44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02" w:hanging="641"/>
        <w:jc w:val="left"/>
      </w:pPr>
      <w:rPr>
        <w:rFonts w:hint="default"/>
        <w:i/>
        <w:w w:val="99"/>
        <w:lang w:val="vi" w:eastAsia="en-US" w:bidi="ar-SA"/>
      </w:rPr>
    </w:lvl>
    <w:lvl w:ilvl="2">
      <w:start w:val="1"/>
      <w:numFmt w:val="decimal"/>
      <w:lvlText w:val="%1.%2.%3."/>
      <w:lvlJc w:val="left"/>
      <w:pPr>
        <w:ind w:left="1421" w:hanging="641"/>
        <w:jc w:val="left"/>
      </w:pPr>
      <w:rPr>
        <w:rFonts w:ascii="Times New Roman" w:eastAsia="Times New Roman" w:hAnsi="Times New Roman" w:cs="Times New Roman" w:hint="default"/>
        <w:w w:val="99"/>
        <w:sz w:val="26"/>
        <w:szCs w:val="26"/>
        <w:lang w:val="vi" w:eastAsia="en-US" w:bidi="ar-SA"/>
      </w:rPr>
    </w:lvl>
    <w:lvl w:ilvl="3">
      <w:start w:val="1"/>
      <w:numFmt w:val="lowerLetter"/>
      <w:lvlText w:val="%4."/>
      <w:lvlJc w:val="left"/>
      <w:pPr>
        <w:ind w:left="982" w:hanging="641"/>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2612" w:hanging="641"/>
      </w:pPr>
      <w:rPr>
        <w:rFonts w:hint="default"/>
        <w:lang w:val="vi" w:eastAsia="en-US" w:bidi="ar-SA"/>
      </w:rPr>
    </w:lvl>
    <w:lvl w:ilvl="5">
      <w:numFmt w:val="bullet"/>
      <w:lvlText w:val="•"/>
      <w:lvlJc w:val="left"/>
      <w:pPr>
        <w:ind w:left="3804" w:hanging="641"/>
      </w:pPr>
      <w:rPr>
        <w:rFonts w:hint="default"/>
        <w:lang w:val="vi" w:eastAsia="en-US" w:bidi="ar-SA"/>
      </w:rPr>
    </w:lvl>
    <w:lvl w:ilvl="6">
      <w:numFmt w:val="bullet"/>
      <w:lvlText w:val="•"/>
      <w:lvlJc w:val="left"/>
      <w:pPr>
        <w:ind w:left="4997" w:hanging="641"/>
      </w:pPr>
      <w:rPr>
        <w:rFonts w:hint="default"/>
        <w:lang w:val="vi" w:eastAsia="en-US" w:bidi="ar-SA"/>
      </w:rPr>
    </w:lvl>
    <w:lvl w:ilvl="7">
      <w:numFmt w:val="bullet"/>
      <w:lvlText w:val="•"/>
      <w:lvlJc w:val="left"/>
      <w:pPr>
        <w:ind w:left="6189" w:hanging="641"/>
      </w:pPr>
      <w:rPr>
        <w:rFonts w:hint="default"/>
        <w:lang w:val="vi" w:eastAsia="en-US" w:bidi="ar-SA"/>
      </w:rPr>
    </w:lvl>
    <w:lvl w:ilvl="8">
      <w:numFmt w:val="bullet"/>
      <w:lvlText w:val="•"/>
      <w:lvlJc w:val="left"/>
      <w:pPr>
        <w:ind w:left="7381" w:hanging="641"/>
      </w:pPr>
      <w:rPr>
        <w:rFonts w:hint="default"/>
        <w:lang w:val="vi" w:eastAsia="en-US" w:bidi="ar-SA"/>
      </w:rPr>
    </w:lvl>
  </w:abstractNum>
  <w:abstractNum w:abstractNumId="11">
    <w:nsid w:val="6DCB41B4"/>
    <w:multiLevelType w:val="hybridMultilevel"/>
    <w:tmpl w:val="D0F29018"/>
    <w:lvl w:ilvl="0" w:tplc="93C8D50C">
      <w:numFmt w:val="bullet"/>
      <w:lvlText w:val="-"/>
      <w:lvlJc w:val="left"/>
      <w:pPr>
        <w:ind w:left="145" w:hanging="128"/>
      </w:pPr>
      <w:rPr>
        <w:rFonts w:ascii="Times New Roman" w:eastAsia="Times New Roman" w:hAnsi="Times New Roman" w:cs="Times New Roman" w:hint="default"/>
        <w:w w:val="100"/>
        <w:sz w:val="22"/>
        <w:szCs w:val="22"/>
        <w:lang w:val="vi" w:eastAsia="en-US" w:bidi="ar-SA"/>
      </w:rPr>
    </w:lvl>
    <w:lvl w:ilvl="1" w:tplc="EE8E5902">
      <w:numFmt w:val="bullet"/>
      <w:lvlText w:val="•"/>
      <w:lvlJc w:val="left"/>
      <w:pPr>
        <w:ind w:left="294" w:hanging="128"/>
      </w:pPr>
      <w:rPr>
        <w:rFonts w:hint="default"/>
        <w:lang w:val="vi" w:eastAsia="en-US" w:bidi="ar-SA"/>
      </w:rPr>
    </w:lvl>
    <w:lvl w:ilvl="2" w:tplc="21B44A9E">
      <w:numFmt w:val="bullet"/>
      <w:lvlText w:val="•"/>
      <w:lvlJc w:val="left"/>
      <w:pPr>
        <w:ind w:left="449" w:hanging="128"/>
      </w:pPr>
      <w:rPr>
        <w:rFonts w:hint="default"/>
        <w:lang w:val="vi" w:eastAsia="en-US" w:bidi="ar-SA"/>
      </w:rPr>
    </w:lvl>
    <w:lvl w:ilvl="3" w:tplc="0C58D1E2">
      <w:numFmt w:val="bullet"/>
      <w:lvlText w:val="•"/>
      <w:lvlJc w:val="left"/>
      <w:pPr>
        <w:ind w:left="603" w:hanging="128"/>
      </w:pPr>
      <w:rPr>
        <w:rFonts w:hint="default"/>
        <w:lang w:val="vi" w:eastAsia="en-US" w:bidi="ar-SA"/>
      </w:rPr>
    </w:lvl>
    <w:lvl w:ilvl="4" w:tplc="82346E7E">
      <w:numFmt w:val="bullet"/>
      <w:lvlText w:val="•"/>
      <w:lvlJc w:val="left"/>
      <w:pPr>
        <w:ind w:left="758" w:hanging="128"/>
      </w:pPr>
      <w:rPr>
        <w:rFonts w:hint="default"/>
        <w:lang w:val="vi" w:eastAsia="en-US" w:bidi="ar-SA"/>
      </w:rPr>
    </w:lvl>
    <w:lvl w:ilvl="5" w:tplc="731C64EC">
      <w:numFmt w:val="bullet"/>
      <w:lvlText w:val="•"/>
      <w:lvlJc w:val="left"/>
      <w:pPr>
        <w:ind w:left="912" w:hanging="128"/>
      </w:pPr>
      <w:rPr>
        <w:rFonts w:hint="default"/>
        <w:lang w:val="vi" w:eastAsia="en-US" w:bidi="ar-SA"/>
      </w:rPr>
    </w:lvl>
    <w:lvl w:ilvl="6" w:tplc="448E7DCE">
      <w:numFmt w:val="bullet"/>
      <w:lvlText w:val="•"/>
      <w:lvlJc w:val="left"/>
      <w:pPr>
        <w:ind w:left="1067" w:hanging="128"/>
      </w:pPr>
      <w:rPr>
        <w:rFonts w:hint="default"/>
        <w:lang w:val="vi" w:eastAsia="en-US" w:bidi="ar-SA"/>
      </w:rPr>
    </w:lvl>
    <w:lvl w:ilvl="7" w:tplc="BA6437EC">
      <w:numFmt w:val="bullet"/>
      <w:lvlText w:val="•"/>
      <w:lvlJc w:val="left"/>
      <w:pPr>
        <w:ind w:left="1221" w:hanging="128"/>
      </w:pPr>
      <w:rPr>
        <w:rFonts w:hint="default"/>
        <w:lang w:val="vi" w:eastAsia="en-US" w:bidi="ar-SA"/>
      </w:rPr>
    </w:lvl>
    <w:lvl w:ilvl="8" w:tplc="DC8A5E3C">
      <w:numFmt w:val="bullet"/>
      <w:lvlText w:val="•"/>
      <w:lvlJc w:val="left"/>
      <w:pPr>
        <w:ind w:left="1376" w:hanging="128"/>
      </w:pPr>
      <w:rPr>
        <w:rFonts w:hint="default"/>
        <w:lang w:val="vi" w:eastAsia="en-US" w:bidi="ar-SA"/>
      </w:rPr>
    </w:lvl>
  </w:abstractNum>
  <w:abstractNum w:abstractNumId="12">
    <w:nsid w:val="709C51BC"/>
    <w:multiLevelType w:val="hybridMultilevel"/>
    <w:tmpl w:val="AAF89BF2"/>
    <w:lvl w:ilvl="0" w:tplc="2958A40C">
      <w:numFmt w:val="bullet"/>
      <w:lvlText w:val="-"/>
      <w:lvlJc w:val="left"/>
      <w:pPr>
        <w:ind w:left="146" w:hanging="140"/>
      </w:pPr>
      <w:rPr>
        <w:rFonts w:ascii="Times New Roman" w:eastAsia="Times New Roman" w:hAnsi="Times New Roman" w:cs="Times New Roman" w:hint="default"/>
        <w:w w:val="99"/>
        <w:sz w:val="24"/>
        <w:szCs w:val="24"/>
        <w:lang w:val="vi" w:eastAsia="en-US" w:bidi="ar-SA"/>
      </w:rPr>
    </w:lvl>
    <w:lvl w:ilvl="1" w:tplc="D6D2C6DC">
      <w:numFmt w:val="bullet"/>
      <w:lvlText w:val="•"/>
      <w:lvlJc w:val="left"/>
      <w:pPr>
        <w:ind w:left="262" w:hanging="140"/>
      </w:pPr>
      <w:rPr>
        <w:rFonts w:hint="default"/>
        <w:lang w:val="vi" w:eastAsia="en-US" w:bidi="ar-SA"/>
      </w:rPr>
    </w:lvl>
    <w:lvl w:ilvl="2" w:tplc="81EA9116">
      <w:numFmt w:val="bullet"/>
      <w:lvlText w:val="•"/>
      <w:lvlJc w:val="left"/>
      <w:pPr>
        <w:ind w:left="384" w:hanging="140"/>
      </w:pPr>
      <w:rPr>
        <w:rFonts w:hint="default"/>
        <w:lang w:val="vi" w:eastAsia="en-US" w:bidi="ar-SA"/>
      </w:rPr>
    </w:lvl>
    <w:lvl w:ilvl="3" w:tplc="6720BEB4">
      <w:numFmt w:val="bullet"/>
      <w:lvlText w:val="•"/>
      <w:lvlJc w:val="left"/>
      <w:pPr>
        <w:ind w:left="507" w:hanging="140"/>
      </w:pPr>
      <w:rPr>
        <w:rFonts w:hint="default"/>
        <w:lang w:val="vi" w:eastAsia="en-US" w:bidi="ar-SA"/>
      </w:rPr>
    </w:lvl>
    <w:lvl w:ilvl="4" w:tplc="B664ADF8">
      <w:numFmt w:val="bullet"/>
      <w:lvlText w:val="•"/>
      <w:lvlJc w:val="left"/>
      <w:pPr>
        <w:ind w:left="629" w:hanging="140"/>
      </w:pPr>
      <w:rPr>
        <w:rFonts w:hint="default"/>
        <w:lang w:val="vi" w:eastAsia="en-US" w:bidi="ar-SA"/>
      </w:rPr>
    </w:lvl>
    <w:lvl w:ilvl="5" w:tplc="777A05BE">
      <w:numFmt w:val="bullet"/>
      <w:lvlText w:val="•"/>
      <w:lvlJc w:val="left"/>
      <w:pPr>
        <w:ind w:left="752" w:hanging="140"/>
      </w:pPr>
      <w:rPr>
        <w:rFonts w:hint="default"/>
        <w:lang w:val="vi" w:eastAsia="en-US" w:bidi="ar-SA"/>
      </w:rPr>
    </w:lvl>
    <w:lvl w:ilvl="6" w:tplc="A7587932">
      <w:numFmt w:val="bullet"/>
      <w:lvlText w:val="•"/>
      <w:lvlJc w:val="left"/>
      <w:pPr>
        <w:ind w:left="874" w:hanging="140"/>
      </w:pPr>
      <w:rPr>
        <w:rFonts w:hint="default"/>
        <w:lang w:val="vi" w:eastAsia="en-US" w:bidi="ar-SA"/>
      </w:rPr>
    </w:lvl>
    <w:lvl w:ilvl="7" w:tplc="E4A4E4BE">
      <w:numFmt w:val="bullet"/>
      <w:lvlText w:val="•"/>
      <w:lvlJc w:val="left"/>
      <w:pPr>
        <w:ind w:left="997" w:hanging="140"/>
      </w:pPr>
      <w:rPr>
        <w:rFonts w:hint="default"/>
        <w:lang w:val="vi" w:eastAsia="en-US" w:bidi="ar-SA"/>
      </w:rPr>
    </w:lvl>
    <w:lvl w:ilvl="8" w:tplc="0F1E3FD2">
      <w:numFmt w:val="bullet"/>
      <w:lvlText w:val="•"/>
      <w:lvlJc w:val="left"/>
      <w:pPr>
        <w:ind w:left="1119" w:hanging="140"/>
      </w:pPr>
      <w:rPr>
        <w:rFonts w:hint="default"/>
        <w:lang w:val="vi" w:eastAsia="en-US" w:bidi="ar-SA"/>
      </w:rPr>
    </w:lvl>
  </w:abstractNum>
  <w:num w:numId="1">
    <w:abstractNumId w:val="9"/>
  </w:num>
  <w:num w:numId="2">
    <w:abstractNumId w:val="7"/>
  </w:num>
  <w:num w:numId="3">
    <w:abstractNumId w:val="5"/>
  </w:num>
  <w:num w:numId="4">
    <w:abstractNumId w:val="3"/>
  </w:num>
  <w:num w:numId="5">
    <w:abstractNumId w:val="12"/>
  </w:num>
  <w:num w:numId="6">
    <w:abstractNumId w:val="11"/>
  </w:num>
  <w:num w:numId="7">
    <w:abstractNumId w:val="8"/>
  </w:num>
  <w:num w:numId="8">
    <w:abstractNumId w:val="2"/>
  </w:num>
  <w:num w:numId="9">
    <w:abstractNumId w:val="4"/>
  </w:num>
  <w:num w:numId="10">
    <w:abstractNumId w:val="1"/>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A3E5A"/>
    <w:rsid w:val="00094E35"/>
    <w:rsid w:val="001B7028"/>
    <w:rsid w:val="007650FD"/>
    <w:rsid w:val="00776595"/>
    <w:rsid w:val="007F2D19"/>
    <w:rsid w:val="009073CE"/>
    <w:rsid w:val="00954FE5"/>
    <w:rsid w:val="00AA3E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allout" idref="#_x0000_s1145"/>
        <o:r id="V:Rule2" type="callout" idref="#_x0000_s11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40"/>
      <w:ind w:left="546"/>
      <w:jc w:val="both"/>
      <w:outlineLvl w:val="0"/>
    </w:pPr>
    <w:rPr>
      <w:b/>
      <w:bCs/>
      <w:sz w:val="26"/>
      <w:szCs w:val="26"/>
    </w:rPr>
  </w:style>
  <w:style w:type="paragraph" w:styleId="Heading2">
    <w:name w:val="heading 2"/>
    <w:basedOn w:val="Normal"/>
    <w:uiPriority w:val="1"/>
    <w:qFormat/>
    <w:pPr>
      <w:spacing w:before="100"/>
      <w:ind w:left="688" w:hanging="567"/>
      <w:jc w:val="both"/>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0"/>
      <w:ind w:left="761" w:hanging="440"/>
    </w:pPr>
    <w:rPr>
      <w:b/>
      <w:bCs/>
      <w:sz w:val="26"/>
      <w:szCs w:val="26"/>
    </w:rPr>
  </w:style>
  <w:style w:type="paragraph" w:styleId="TOC2">
    <w:name w:val="toc 2"/>
    <w:basedOn w:val="Normal"/>
    <w:uiPriority w:val="1"/>
    <w:qFormat/>
    <w:pPr>
      <w:spacing w:before="80"/>
      <w:ind w:left="1202" w:hanging="740"/>
    </w:pPr>
    <w:rPr>
      <w:b/>
      <w:bCs/>
      <w:i/>
      <w:sz w:val="26"/>
      <w:szCs w:val="26"/>
    </w:rPr>
  </w:style>
  <w:style w:type="paragraph" w:styleId="TOC3">
    <w:name w:val="toc 3"/>
    <w:basedOn w:val="Normal"/>
    <w:uiPriority w:val="1"/>
    <w:qFormat/>
    <w:pPr>
      <w:spacing w:before="80"/>
      <w:ind w:left="1421" w:hanging="860"/>
    </w:pPr>
    <w:rPr>
      <w:sz w:val="26"/>
      <w:szCs w:val="26"/>
    </w:rPr>
  </w:style>
  <w:style w:type="paragraph" w:styleId="TOC4">
    <w:name w:val="toc 4"/>
    <w:basedOn w:val="Normal"/>
    <w:uiPriority w:val="1"/>
    <w:qFormat/>
    <w:pPr>
      <w:spacing w:before="80"/>
      <w:ind w:left="1202" w:hanging="641"/>
    </w:pPr>
    <w:rPr>
      <w:i/>
      <w:sz w:val="26"/>
      <w:szCs w:val="26"/>
    </w:rPr>
  </w:style>
  <w:style w:type="paragraph" w:styleId="TOC5">
    <w:name w:val="toc 5"/>
    <w:basedOn w:val="Normal"/>
    <w:uiPriority w:val="1"/>
    <w:qFormat/>
    <w:pPr>
      <w:spacing w:before="80"/>
      <w:ind w:left="982" w:hanging="233"/>
    </w:pPr>
    <w:rPr>
      <w:sz w:val="26"/>
      <w:szCs w:val="26"/>
    </w:rPr>
  </w:style>
  <w:style w:type="paragraph" w:styleId="BodyText">
    <w:name w:val="Body Text"/>
    <w:basedOn w:val="Normal"/>
    <w:uiPriority w:val="1"/>
    <w:qFormat/>
    <w:pPr>
      <w:jc w:val="both"/>
    </w:pPr>
    <w:rPr>
      <w:sz w:val="26"/>
      <w:szCs w:val="26"/>
    </w:rPr>
  </w:style>
  <w:style w:type="paragraph" w:styleId="Title">
    <w:name w:val="Title"/>
    <w:basedOn w:val="Normal"/>
    <w:uiPriority w:val="1"/>
    <w:qFormat/>
    <w:pPr>
      <w:ind w:left="326" w:right="371"/>
      <w:jc w:val="center"/>
    </w:pPr>
    <w:rPr>
      <w:b/>
      <w:bCs/>
      <w:sz w:val="36"/>
      <w:szCs w:val="36"/>
    </w:rPr>
  </w:style>
  <w:style w:type="paragraph" w:styleId="ListParagraph">
    <w:name w:val="List Paragraph"/>
    <w:basedOn w:val="Normal"/>
    <w:uiPriority w:val="1"/>
    <w:qFormat/>
    <w:pPr>
      <w:ind w:left="688" w:hanging="567"/>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B7028"/>
    <w:rPr>
      <w:sz w:val="18"/>
      <w:szCs w:val="18"/>
    </w:rPr>
  </w:style>
  <w:style w:type="paragraph" w:styleId="CommentText">
    <w:name w:val="annotation text"/>
    <w:basedOn w:val="Normal"/>
    <w:link w:val="CommentTextChar"/>
    <w:uiPriority w:val="99"/>
    <w:semiHidden/>
    <w:unhideWhenUsed/>
    <w:rsid w:val="001B7028"/>
  </w:style>
  <w:style w:type="character" w:customStyle="1" w:styleId="CommentTextChar">
    <w:name w:val="Comment Text Char"/>
    <w:basedOn w:val="DefaultParagraphFont"/>
    <w:link w:val="CommentText"/>
    <w:uiPriority w:val="99"/>
    <w:semiHidden/>
    <w:rsid w:val="001B7028"/>
    <w:rPr>
      <w:rFonts w:ascii="Times New Roman" w:eastAsia="Times New Roman" w:hAnsi="Times New Roman" w:cs="Times New Roman"/>
      <w:lang w:val="vi"/>
    </w:rPr>
  </w:style>
  <w:style w:type="paragraph" w:styleId="CommentSubject">
    <w:name w:val="annotation subject"/>
    <w:basedOn w:val="CommentText"/>
    <w:next w:val="CommentText"/>
    <w:link w:val="CommentSubjectChar"/>
    <w:uiPriority w:val="99"/>
    <w:semiHidden/>
    <w:unhideWhenUsed/>
    <w:rsid w:val="001B7028"/>
    <w:rPr>
      <w:b/>
      <w:bCs/>
    </w:rPr>
  </w:style>
  <w:style w:type="character" w:customStyle="1" w:styleId="CommentSubjectChar">
    <w:name w:val="Comment Subject Char"/>
    <w:basedOn w:val="CommentTextChar"/>
    <w:link w:val="CommentSubject"/>
    <w:uiPriority w:val="99"/>
    <w:semiHidden/>
    <w:rsid w:val="001B7028"/>
    <w:rPr>
      <w:rFonts w:ascii="Times New Roman" w:eastAsia="Times New Roman" w:hAnsi="Times New Roman" w:cs="Times New Roman"/>
      <w:b/>
      <w:bCs/>
      <w:lang w:val="vi"/>
    </w:rPr>
  </w:style>
  <w:style w:type="paragraph" w:styleId="BalloonText">
    <w:name w:val="Balloon Text"/>
    <w:basedOn w:val="Normal"/>
    <w:link w:val="BalloonTextChar"/>
    <w:uiPriority w:val="99"/>
    <w:semiHidden/>
    <w:unhideWhenUsed/>
    <w:rsid w:val="001B702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B7028"/>
    <w:rPr>
      <w:rFonts w:asciiTheme="majorHAnsi" w:eastAsiaTheme="majorEastAsia" w:hAnsiTheme="majorHAnsi" w:cstheme="majorBidi"/>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en.wikipedia.org/wiki/social_media" TargetMode="External"/><Relationship Id="rId18" Type="http://schemas.openxmlformats.org/officeDocument/2006/relationships/hyperlink" Target="https://en.wikipedia.org/wiki/brand_loyalty" TargetMode="External"/><Relationship Id="rId26" Type="http://schemas.openxmlformats.org/officeDocument/2006/relationships/image" Target="media/image2.png"/><Relationship Id="rId39" Type="http://schemas.openxmlformats.org/officeDocument/2006/relationships/image" Target="media/image11.jpeg"/><Relationship Id="rId21" Type="http://schemas.openxmlformats.org/officeDocument/2006/relationships/hyperlink" Target="https://en.wikipedia.org/wiki/social_media" TargetMode="External"/><Relationship Id="rId34" Type="http://schemas.openxmlformats.org/officeDocument/2006/relationships/header" Target="header2.xml"/><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statista.com/statistics" TargetMode="External"/><Relationship Id="rId29" Type="http://schemas.openxmlformats.org/officeDocument/2006/relationships/image" Target="media/image5.png"/><Relationship Id="rId11" Type="http://schemas.openxmlformats.org/officeDocument/2006/relationships/hyperlink" Target="https://en.wikipedia.org/wiki/customer_engagement" TargetMode="External"/><Relationship Id="rId24" Type="http://schemas.openxmlformats.org/officeDocument/2006/relationships/hyperlink" Target="https://en.wikipedia.org/wiki/social_media" TargetMode="External"/><Relationship Id="rId32" Type="http://schemas.openxmlformats.org/officeDocument/2006/relationships/image" Target="media/image8.png"/><Relationship Id="rId37" Type="http://schemas.openxmlformats.org/officeDocument/2006/relationships/image" Target="media/image10.jpe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customer_engagement" TargetMode="External"/><Relationship Id="rId19" Type="http://schemas.openxmlformats.org/officeDocument/2006/relationships/hyperlink" Target="https://en.wikipedia.org/wiki/social_media" TargetMode="External"/><Relationship Id="rId31" Type="http://schemas.openxmlformats.org/officeDocument/2006/relationships/image" Target="media/image7.jpeg"/><Relationship Id="rId44" Type="http://schemas.openxmlformats.org/officeDocument/2006/relationships/image" Target="media/image16.png"/><Relationship Id="rId52" Type="http://schemas.openxmlformats.org/officeDocument/2006/relationships/hyperlink" Target="https://napoleoncat.com/stats/facebook-users-in-viet_nam/2023/0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tista.com/statistics)" TargetMode="External"/><Relationship Id="rId22" Type="http://schemas.openxmlformats.org/officeDocument/2006/relationships/hyperlink" Target="https://en.wikipedia.org/wiki/social_media" TargetMode="External"/><Relationship Id="rId27" Type="http://schemas.openxmlformats.org/officeDocument/2006/relationships/image" Target="media/image3.png"/><Relationship Id="rId30" Type="http://schemas.openxmlformats.org/officeDocument/2006/relationships/image" Target="media/image6.jpeg"/><Relationship Id="rId35" Type="http://schemas.openxmlformats.org/officeDocument/2006/relationships/hyperlink" Target="https://www.sciencedirect.com/science/article/pii/S1441358220300392?ref=pdf_download&amp;fr=RR-2&amp;rr=7e5a9b8898e70977&amp;bib0086" TargetMode="External"/><Relationship Id="rId43" Type="http://schemas.openxmlformats.org/officeDocument/2006/relationships/image" Target="media/image15.png"/><Relationship Id="rId48" Type="http://schemas.openxmlformats.org/officeDocument/2006/relationships/image" Target="media/image20.png"/><Relationship Id="rId8" Type="http://schemas.openxmlformats.org/officeDocument/2006/relationships/image" Target="media/image1.png"/><Relationship Id="rId51" Type="http://schemas.openxmlformats.org/officeDocument/2006/relationships/hyperlink" Target="https://www.msi.org/research/" TargetMode="External"/><Relationship Id="rId3" Type="http://schemas.microsoft.com/office/2007/relationships/stylesWithEffects" Target="stylesWithEffects.xml"/><Relationship Id="rId12" Type="http://schemas.openxmlformats.org/officeDocument/2006/relationships/hyperlink" Target="https://en.wikipedia.org/wiki/customer_engagement" TargetMode="External"/><Relationship Id="rId17" Type="http://schemas.openxmlformats.org/officeDocument/2006/relationships/hyperlink" Target="https://en.wikipedia.org/wiki/social_media" TargetMode="External"/><Relationship Id="rId25" Type="http://schemas.openxmlformats.org/officeDocument/2006/relationships/hyperlink" Target="https://en.wikipedia.org/wiki/social_media" TargetMode="External"/><Relationship Id="rId33" Type="http://schemas.openxmlformats.org/officeDocument/2006/relationships/image" Target="media/image9.png"/><Relationship Id="rId38" Type="http://schemas.openxmlformats.org/officeDocument/2006/relationships/hyperlink" Target="https://www.sciencedirect.com/science/article/pii/S1441358220300392?fr=RR-2&amp;ref=pdf_download&amp;rr=7e5a9b8898e70977&amp;fig0001" TargetMode="External"/><Relationship Id="rId46" Type="http://schemas.openxmlformats.org/officeDocument/2006/relationships/image" Target="media/image18.png"/><Relationship Id="rId20" Type="http://schemas.openxmlformats.org/officeDocument/2006/relationships/hyperlink" Target="https://en.wikipedia.org/wiki/social_media" TargetMode="Externa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social_media" TargetMode="External"/><Relationship Id="rId23" Type="http://schemas.openxmlformats.org/officeDocument/2006/relationships/hyperlink" Target="https://en.wikipedia.org/wiki/social_media" TargetMode="External"/><Relationship Id="rId28" Type="http://schemas.openxmlformats.org/officeDocument/2006/relationships/image" Target="media/image4.png"/><Relationship Id="rId36" Type="http://schemas.openxmlformats.org/officeDocument/2006/relationships/header" Target="header3.xml"/><Relationship Id="rId4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53</Pages>
  <Words>20043</Words>
  <Characters>114248</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www.tamga.tk  tamgaalbum@yahoo.com</Company>
  <LinksUpToDate>false</LinksUpToDate>
  <CharactersWithSpaces>134023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DUC TAM</dc:creator>
  <cp:lastModifiedBy>Xuan-Phuong Dang</cp:lastModifiedBy>
  <cp:revision>5</cp:revision>
  <dcterms:created xsi:type="dcterms:W3CDTF">2023-08-28T16:41:00Z</dcterms:created>
  <dcterms:modified xsi:type="dcterms:W3CDTF">2023-09-03T15:01:00Z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2023-08-11T00:00:00Z</vt:filetime>
  </property>
  <property fmtid="{D5CDD505-2E9C-101B-9397-08002B2CF9AE}" pid="3" name="Creator">
    <vt:lpwstr>Microsoft® Word 2016</vt:lpwstr>
  </property>
  <property fmtid="{D5CDD505-2E9C-101B-9397-08002B2CF9AE}" pid="4" name="LastSaved">
    <vt:filetime>2023-08-28T00:00:00Z</vt:filetime>
  </property>
</Properties>
</file>